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6EFCB" w14:textId="77777777" w:rsidR="00B667E9" w:rsidRPr="000117B9" w:rsidRDefault="00B667E9" w:rsidP="00B667E9">
      <w:pPr>
        <w:pStyle w:val="CRCoverPage"/>
        <w:tabs>
          <w:tab w:val="right" w:pos="9639"/>
        </w:tabs>
        <w:spacing w:after="0"/>
        <w:rPr>
          <w:b/>
          <w:i/>
          <w:noProof/>
          <w:sz w:val="28"/>
          <w:lang w:val="en-US"/>
        </w:rPr>
      </w:pPr>
      <w:r>
        <w:rPr>
          <w:b/>
          <w:noProof/>
          <w:sz w:val="24"/>
        </w:rPr>
        <w:t>3GPP TSG-RAN4 Meeting #87</w:t>
      </w:r>
      <w:r>
        <w:rPr>
          <w:b/>
          <w:i/>
          <w:noProof/>
          <w:sz w:val="24"/>
        </w:rPr>
        <w:t xml:space="preserve"> </w:t>
      </w:r>
      <w:r>
        <w:rPr>
          <w:b/>
          <w:i/>
          <w:noProof/>
          <w:sz w:val="28"/>
        </w:rPr>
        <w:tab/>
      </w:r>
      <w:r w:rsidR="000117B9" w:rsidRPr="000117B9">
        <w:rPr>
          <w:b/>
          <w:i/>
          <w:noProof/>
          <w:sz w:val="28"/>
        </w:rPr>
        <w:t>R4-1806306</w:t>
      </w:r>
    </w:p>
    <w:p w14:paraId="5FCA08B3" w14:textId="77777777" w:rsidR="00B667E9" w:rsidRPr="000117B9" w:rsidRDefault="00B667E9" w:rsidP="00B667E9">
      <w:pPr>
        <w:tabs>
          <w:tab w:val="left" w:pos="1985"/>
        </w:tabs>
        <w:rPr>
          <w:rFonts w:ascii="Arial" w:hAnsi="Arial" w:cs="Arial"/>
          <w:b/>
          <w:noProof/>
          <w:sz w:val="24"/>
        </w:rPr>
      </w:pPr>
      <w:r w:rsidRPr="00706FBB">
        <w:rPr>
          <w:rFonts w:ascii="Arial" w:hAnsi="Arial" w:cs="Arial"/>
          <w:b/>
          <w:noProof/>
          <w:sz w:val="24"/>
        </w:rPr>
        <w:t>Busan, South Korea, 21 – 25 May, 2018</w:t>
      </w:r>
    </w:p>
    <w:p w14:paraId="64BC9F94" w14:textId="77777777" w:rsidR="00B667E9" w:rsidRDefault="00B667E9" w:rsidP="00610BD8">
      <w:pPr>
        <w:tabs>
          <w:tab w:val="left" w:pos="1985"/>
        </w:tabs>
        <w:rPr>
          <w:rFonts w:ascii="Arial" w:hAnsi="Arial" w:cs="Arial"/>
          <w:b/>
          <w:sz w:val="22"/>
        </w:rPr>
      </w:pPr>
      <w:r w:rsidRPr="001138EF">
        <w:rPr>
          <w:rFonts w:ascii="Arial" w:hAnsi="Arial" w:cs="Arial"/>
          <w:b/>
          <w:sz w:val="22"/>
        </w:rPr>
        <w:t>Agenda Item:</w:t>
      </w:r>
      <w:r w:rsidRPr="001138EF">
        <w:rPr>
          <w:rFonts w:ascii="Arial" w:hAnsi="Arial" w:cs="Arial"/>
          <w:b/>
          <w:sz w:val="22"/>
        </w:rPr>
        <w:tab/>
      </w:r>
      <w:r w:rsidR="000117B9">
        <w:rPr>
          <w:rFonts w:ascii="Arial" w:hAnsi="Arial" w:cs="Arial"/>
          <w:b/>
          <w:sz w:val="22"/>
        </w:rPr>
        <w:t>6.18.3</w:t>
      </w:r>
    </w:p>
    <w:p w14:paraId="3342E7D4" w14:textId="77777777" w:rsidR="007B2E0F" w:rsidRPr="001138EF" w:rsidRDefault="007B2E0F" w:rsidP="00610BD8">
      <w:pPr>
        <w:tabs>
          <w:tab w:val="left" w:pos="1985"/>
        </w:tabs>
        <w:rPr>
          <w:rFonts w:ascii="Arial" w:hAnsi="Arial" w:cs="Arial"/>
          <w:b/>
          <w:sz w:val="22"/>
        </w:rPr>
      </w:pPr>
      <w:r w:rsidRPr="001138EF">
        <w:rPr>
          <w:rFonts w:ascii="Arial" w:hAnsi="Arial" w:cs="Arial"/>
          <w:b/>
          <w:sz w:val="22"/>
        </w:rPr>
        <w:t xml:space="preserve">Source: </w:t>
      </w:r>
      <w:r w:rsidRPr="001138EF">
        <w:rPr>
          <w:rFonts w:ascii="Arial" w:hAnsi="Arial" w:cs="Arial"/>
          <w:b/>
          <w:sz w:val="22"/>
        </w:rPr>
        <w:tab/>
      </w:r>
      <w:r w:rsidR="00A04834" w:rsidRPr="001138EF">
        <w:rPr>
          <w:rFonts w:ascii="Arial" w:hAnsi="Arial" w:cs="Arial"/>
          <w:b/>
          <w:sz w:val="22"/>
        </w:rPr>
        <w:t>Intel Corporation</w:t>
      </w:r>
    </w:p>
    <w:p w14:paraId="28C47B8C" w14:textId="77777777" w:rsidR="007B2E0F" w:rsidRPr="00610BD8" w:rsidRDefault="007B2E0F" w:rsidP="00610BD8">
      <w:pPr>
        <w:tabs>
          <w:tab w:val="left" w:pos="1985"/>
        </w:tabs>
        <w:ind w:left="1985" w:hanging="1985"/>
        <w:rPr>
          <w:rFonts w:ascii="Arial" w:hAnsi="Arial" w:cs="Arial"/>
          <w:b/>
          <w:sz w:val="22"/>
        </w:rPr>
      </w:pPr>
      <w:r w:rsidRPr="001138EF">
        <w:rPr>
          <w:rFonts w:ascii="Arial" w:hAnsi="Arial" w:cs="Arial"/>
          <w:b/>
          <w:sz w:val="22"/>
        </w:rPr>
        <w:t xml:space="preserve">Title: </w:t>
      </w:r>
      <w:r w:rsidR="00613A60" w:rsidRPr="00610BD8">
        <w:rPr>
          <w:rFonts w:ascii="Arial" w:hAnsi="Arial" w:cs="Arial" w:hint="eastAsia"/>
          <w:b/>
          <w:sz w:val="22"/>
        </w:rPr>
        <w:t xml:space="preserve"> </w:t>
      </w:r>
      <w:bookmarkStart w:id="0" w:name="OLE_LINK46"/>
      <w:bookmarkStart w:id="1" w:name="OLE_LINK40"/>
      <w:r w:rsidR="006C7D03" w:rsidRPr="001138EF">
        <w:rPr>
          <w:rFonts w:ascii="Arial" w:hAnsi="Arial" w:cs="Arial"/>
          <w:b/>
          <w:sz w:val="22"/>
        </w:rPr>
        <w:tab/>
      </w:r>
      <w:bookmarkEnd w:id="0"/>
      <w:r w:rsidR="00610BD8">
        <w:rPr>
          <w:rFonts w:ascii="Arial" w:hAnsi="Arial" w:cs="Arial"/>
          <w:b/>
          <w:sz w:val="22"/>
        </w:rPr>
        <w:tab/>
      </w:r>
      <w:r w:rsidR="00B83411">
        <w:rPr>
          <w:rFonts w:ascii="Arial" w:hAnsi="Arial" w:cs="Arial"/>
          <w:b/>
          <w:sz w:val="22"/>
        </w:rPr>
        <w:t>Further discussion on</w:t>
      </w:r>
      <w:r w:rsidR="00610BD8" w:rsidRPr="00610BD8">
        <w:rPr>
          <w:rFonts w:ascii="Arial" w:hAnsi="Arial" w:cs="Arial"/>
          <w:b/>
          <w:sz w:val="22"/>
        </w:rPr>
        <w:t xml:space="preserve"> </w:t>
      </w:r>
      <w:r w:rsidR="00610BD8">
        <w:rPr>
          <w:rFonts w:ascii="Arial" w:hAnsi="Arial" w:cs="Arial"/>
          <w:b/>
          <w:sz w:val="22"/>
        </w:rPr>
        <w:t xml:space="preserve">component carrier addition and </w:t>
      </w:r>
      <w:r w:rsidR="00610BD8" w:rsidRPr="00610BD8">
        <w:rPr>
          <w:rFonts w:ascii="Arial" w:hAnsi="Arial" w:cs="Arial"/>
          <w:b/>
          <w:sz w:val="22"/>
        </w:rPr>
        <w:t>release</w:t>
      </w:r>
      <w:r w:rsidR="00C63F2C">
        <w:rPr>
          <w:rFonts w:ascii="Arial" w:hAnsi="Arial" w:cs="Arial"/>
          <w:b/>
          <w:sz w:val="22"/>
        </w:rPr>
        <w:t xml:space="preserve"> delay for</w:t>
      </w:r>
      <w:r w:rsidR="00610BD8">
        <w:rPr>
          <w:rFonts w:ascii="Arial" w:hAnsi="Arial" w:cs="Arial"/>
          <w:b/>
          <w:sz w:val="22"/>
        </w:rPr>
        <w:t xml:space="preserve"> V2X CA</w:t>
      </w:r>
    </w:p>
    <w:bookmarkEnd w:id="1"/>
    <w:p w14:paraId="14C460EF" w14:textId="77777777" w:rsidR="007B2E0F" w:rsidRPr="001138EF" w:rsidRDefault="007B2E0F" w:rsidP="00610BD8">
      <w:pPr>
        <w:tabs>
          <w:tab w:val="left" w:pos="1985"/>
        </w:tabs>
        <w:rPr>
          <w:rFonts w:ascii="Arial" w:eastAsia="SimSun" w:hAnsi="Arial" w:cs="Arial"/>
          <w:b/>
          <w:sz w:val="22"/>
          <w:lang w:eastAsia="zh-CN"/>
        </w:rPr>
      </w:pPr>
      <w:r w:rsidRPr="001138EF">
        <w:rPr>
          <w:rFonts w:ascii="Arial" w:hAnsi="Arial" w:cs="Arial"/>
          <w:b/>
          <w:sz w:val="22"/>
        </w:rPr>
        <w:t>Document for:</w:t>
      </w:r>
      <w:r w:rsidRPr="001138EF">
        <w:rPr>
          <w:rFonts w:ascii="Arial" w:hAnsi="Arial" w:cs="Arial"/>
          <w:b/>
          <w:sz w:val="22"/>
        </w:rPr>
        <w:tab/>
      </w:r>
      <w:r w:rsidR="00222631" w:rsidRPr="001138EF">
        <w:rPr>
          <w:rFonts w:ascii="Arial" w:eastAsia="SimSun" w:hAnsi="Arial" w:cs="Arial" w:hint="eastAsia"/>
          <w:b/>
          <w:sz w:val="22"/>
          <w:lang w:eastAsia="zh-CN"/>
        </w:rPr>
        <w:t>Discussion</w:t>
      </w:r>
    </w:p>
    <w:p w14:paraId="4CC777B5" w14:textId="77777777" w:rsidR="00DC13E9" w:rsidRPr="005B7538" w:rsidRDefault="00DC13E9" w:rsidP="007B2E0F">
      <w:pPr>
        <w:pStyle w:val="Heading1"/>
        <w:numPr>
          <w:ilvl w:val="0"/>
          <w:numId w:val="1"/>
        </w:numPr>
        <w:tabs>
          <w:tab w:val="num" w:pos="45"/>
        </w:tabs>
        <w:ind w:left="405"/>
        <w:rPr>
          <w:sz w:val="32"/>
          <w:szCs w:val="32"/>
        </w:rPr>
      </w:pPr>
      <w:r w:rsidRPr="005B7538">
        <w:rPr>
          <w:sz w:val="32"/>
          <w:szCs w:val="32"/>
        </w:rPr>
        <w:t>Introduction</w:t>
      </w:r>
    </w:p>
    <w:p w14:paraId="1B482E27" w14:textId="77777777" w:rsidR="0042394B" w:rsidRDefault="0042394B" w:rsidP="0042394B">
      <w:pPr>
        <w:spacing w:beforeLines="50" w:before="120" w:afterLines="50" w:after="120"/>
        <w:ind w:right="-96"/>
        <w:rPr>
          <w:rFonts w:eastAsia="SimSun"/>
          <w:lang w:eastAsia="zh-CN"/>
        </w:rPr>
      </w:pPr>
      <w:bookmarkStart w:id="2" w:name="_Ref178064866"/>
      <w:r w:rsidRPr="004807A0">
        <w:rPr>
          <w:rFonts w:eastAsia="SimSun"/>
          <w:lang w:eastAsia="zh-CN"/>
        </w:rPr>
        <w:t>In</w:t>
      </w:r>
      <w:r w:rsidRPr="004807A0">
        <w:rPr>
          <w:rFonts w:eastAsia="SimSun" w:hint="eastAsia"/>
          <w:lang w:eastAsia="zh-CN"/>
        </w:rPr>
        <w:t xml:space="preserve"> the</w:t>
      </w:r>
      <w:r w:rsidRPr="004807A0">
        <w:rPr>
          <w:rFonts w:eastAsia="SimSun"/>
          <w:lang w:eastAsia="zh-CN"/>
        </w:rPr>
        <w:t xml:space="preserve"> RAN4 meeting</w:t>
      </w:r>
      <w:r>
        <w:rPr>
          <w:rFonts w:eastAsia="SimSun"/>
          <w:lang w:eastAsia="zh-CN"/>
        </w:rPr>
        <w:t xml:space="preserve"> #86</w:t>
      </w:r>
      <w:r w:rsidR="000117B9">
        <w:rPr>
          <w:rFonts w:eastAsia="SimSun"/>
          <w:lang w:eastAsia="zh-CN"/>
        </w:rPr>
        <w:t>bits</w:t>
      </w:r>
      <w:r w:rsidRPr="004807A0">
        <w:rPr>
          <w:rFonts w:eastAsia="SimSun"/>
          <w:lang w:eastAsia="zh-CN"/>
        </w:rPr>
        <w:t>,</w:t>
      </w:r>
      <w:r>
        <w:rPr>
          <w:rFonts w:eastAsia="SimSun"/>
          <w:lang w:eastAsia="zh-CN"/>
        </w:rPr>
        <w:t xml:space="preserve"> a WF [1] has been approved on the delay requirement for component carrier addition/release for V2X CA</w:t>
      </w:r>
      <w:r w:rsidRPr="004807A0">
        <w:rPr>
          <w:rFonts w:eastAsia="SimSun"/>
          <w:lang w:eastAsia="zh-CN"/>
        </w:rPr>
        <w:t>.</w:t>
      </w:r>
      <w:r>
        <w:rPr>
          <w:rFonts w:eastAsia="SimSun"/>
          <w:lang w:eastAsia="zh-CN"/>
        </w:rPr>
        <w:t xml:space="preserve"> The statements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2394B" w:rsidRPr="000E25E8" w14:paraId="0476E569" w14:textId="77777777" w:rsidTr="00265031">
        <w:tc>
          <w:tcPr>
            <w:tcW w:w="9855" w:type="dxa"/>
            <w:shd w:val="clear" w:color="auto" w:fill="auto"/>
          </w:tcPr>
          <w:p w14:paraId="3B1F4803" w14:textId="77777777" w:rsidR="00856105" w:rsidRPr="000117B9" w:rsidRDefault="00856105" w:rsidP="00856105">
            <w:pPr>
              <w:numPr>
                <w:ilvl w:val="0"/>
                <w:numId w:val="34"/>
              </w:numPr>
              <w:snapToGrid w:val="0"/>
              <w:spacing w:after="60"/>
              <w:rPr>
                <w:lang w:val="en-US"/>
              </w:rPr>
            </w:pPr>
            <w:r w:rsidRPr="000117B9">
              <w:rPr>
                <w:lang w:val="en-US"/>
              </w:rPr>
              <w:t>Delay requirements for V2X CC addition/release based on dedicated RRC signaling in SL TM 3</w:t>
            </w:r>
          </w:p>
          <w:p w14:paraId="3A1A7D9F" w14:textId="77777777" w:rsidR="00856105" w:rsidRPr="000117B9" w:rsidRDefault="00856105" w:rsidP="00856105">
            <w:pPr>
              <w:numPr>
                <w:ilvl w:val="1"/>
                <w:numId w:val="33"/>
              </w:numPr>
              <w:snapToGrid w:val="0"/>
              <w:spacing w:after="60"/>
              <w:rPr>
                <w:lang w:val="en-US"/>
              </w:rPr>
            </w:pPr>
            <w:r w:rsidRPr="000117B9">
              <w:rPr>
                <w:lang w:val="en-US"/>
              </w:rPr>
              <w:t xml:space="preserve">Upon receiving V2X carrier addition command by the </w:t>
            </w:r>
            <w:r w:rsidRPr="000117B9">
              <w:rPr>
                <w:i/>
                <w:iCs/>
                <w:lang w:val="en-US"/>
              </w:rPr>
              <w:t>RRCConnectionReconfiguration</w:t>
            </w:r>
            <w:r w:rsidRPr="000117B9">
              <w:rPr>
                <w:lang w:val="en-US"/>
              </w:rPr>
              <w:t xml:space="preserve"> message that includes sl-V2X-ConfigDedicated in subframe </w:t>
            </w:r>
            <w:r w:rsidRPr="000117B9">
              <w:rPr>
                <w:i/>
                <w:iCs/>
                <w:lang w:val="en-US"/>
              </w:rPr>
              <w:t xml:space="preserve">n </w:t>
            </w:r>
            <w:r w:rsidRPr="000117B9">
              <w:rPr>
                <w:lang w:val="en-US"/>
              </w:rPr>
              <w:t>in WAN carrier, UE shall accomplish the V2X component carrier addition no later than the end of subframe [</w:t>
            </w:r>
            <w:r w:rsidRPr="000117B9">
              <w:rPr>
                <w:i/>
                <w:lang w:val="en-US"/>
              </w:rPr>
              <w:t>n+ 21 + N</w:t>
            </w:r>
            <w:r w:rsidRPr="000117B9">
              <w:rPr>
                <w:lang w:val="en-US"/>
              </w:rPr>
              <w:t>]</w:t>
            </w:r>
          </w:p>
          <w:p w14:paraId="25521122" w14:textId="77777777" w:rsidR="00856105" w:rsidRPr="000117B9" w:rsidRDefault="00856105" w:rsidP="00856105">
            <w:pPr>
              <w:numPr>
                <w:ilvl w:val="2"/>
                <w:numId w:val="33"/>
              </w:numPr>
              <w:snapToGrid w:val="0"/>
              <w:spacing w:after="60"/>
              <w:rPr>
                <w:lang w:val="en-US"/>
              </w:rPr>
            </w:pPr>
            <w:r w:rsidRPr="000117B9">
              <w:rPr>
                <w:lang w:val="en-US"/>
              </w:rPr>
              <w:t>N is the number of component carrier added/released</w:t>
            </w:r>
          </w:p>
          <w:p w14:paraId="58680D0F" w14:textId="77777777" w:rsidR="00856105" w:rsidRPr="000117B9" w:rsidRDefault="00856105" w:rsidP="00856105">
            <w:pPr>
              <w:numPr>
                <w:ilvl w:val="2"/>
                <w:numId w:val="33"/>
              </w:numPr>
              <w:snapToGrid w:val="0"/>
              <w:spacing w:after="60"/>
              <w:rPr>
                <w:lang w:val="en-US"/>
              </w:rPr>
            </w:pPr>
            <w:r w:rsidRPr="000117B9">
              <w:rPr>
                <w:lang w:val="en-US"/>
              </w:rPr>
              <w:t>Addition delay does not include any additional synchronization delay.</w:t>
            </w:r>
          </w:p>
          <w:p w14:paraId="2AC9CBC5" w14:textId="77777777" w:rsidR="00856105" w:rsidRPr="000117B9" w:rsidRDefault="00856105" w:rsidP="00856105">
            <w:pPr>
              <w:numPr>
                <w:ilvl w:val="0"/>
                <w:numId w:val="34"/>
              </w:numPr>
              <w:snapToGrid w:val="0"/>
              <w:spacing w:after="60"/>
              <w:rPr>
                <w:lang w:val="en-US"/>
              </w:rPr>
            </w:pPr>
            <w:r w:rsidRPr="000117B9">
              <w:rPr>
                <w:lang w:val="en-US"/>
              </w:rPr>
              <w:t>Interruption requirements for V2X CC addition/release based on dedicated RRC signaling in SL TM 3.</w:t>
            </w:r>
          </w:p>
          <w:p w14:paraId="1A9B1DCF" w14:textId="77777777" w:rsidR="00856105" w:rsidRPr="000117B9" w:rsidRDefault="00856105" w:rsidP="00856105">
            <w:pPr>
              <w:numPr>
                <w:ilvl w:val="1"/>
                <w:numId w:val="33"/>
              </w:numPr>
              <w:snapToGrid w:val="0"/>
              <w:spacing w:after="60"/>
              <w:rPr>
                <w:lang w:val="en-US"/>
              </w:rPr>
            </w:pPr>
            <w:r w:rsidRPr="000117B9">
              <w:t xml:space="preserve">Upon receiving V2X </w:t>
            </w:r>
            <w:r w:rsidRPr="000117B9">
              <w:rPr>
                <w:lang w:val="en-US"/>
              </w:rPr>
              <w:t>carrier</w:t>
            </w:r>
            <w:r w:rsidRPr="000117B9">
              <w:t xml:space="preserve"> addition/release command</w:t>
            </w:r>
            <w:r w:rsidRPr="000117B9">
              <w:rPr>
                <w:lang w:val="en-US"/>
              </w:rPr>
              <w:t xml:space="preserve"> by the </w:t>
            </w:r>
            <w:r w:rsidRPr="000117B9">
              <w:rPr>
                <w:i/>
                <w:iCs/>
                <w:lang w:val="en-US"/>
              </w:rPr>
              <w:t>RRCConnectionReconfiguration</w:t>
            </w:r>
            <w:r w:rsidRPr="000117B9">
              <w:rPr>
                <w:lang w:val="en-US"/>
              </w:rPr>
              <w:t xml:space="preserve"> message that includes </w:t>
            </w:r>
            <w:r w:rsidRPr="000117B9">
              <w:rPr>
                <w:i/>
                <w:iCs/>
                <w:lang w:val="en-US"/>
              </w:rPr>
              <w:t>sl-V2X-ConfigDedicated</w:t>
            </w:r>
            <w:r w:rsidRPr="000117B9">
              <w:t xml:space="preserve"> in subframe </w:t>
            </w:r>
            <w:r w:rsidRPr="000117B9">
              <w:rPr>
                <w:i/>
                <w:iCs/>
              </w:rPr>
              <w:t>n</w:t>
            </w:r>
            <w:r w:rsidRPr="000117B9">
              <w:rPr>
                <w:lang w:val="en-US"/>
              </w:rPr>
              <w:t>,</w:t>
            </w:r>
            <w:r w:rsidRPr="000117B9">
              <w:t xml:space="preserve"> </w:t>
            </w:r>
            <w:r w:rsidRPr="000117B9">
              <w:rPr>
                <w:lang w:val="en-US"/>
              </w:rPr>
              <w:t xml:space="preserve">the interruption to WAN of up to 2 ms is allowed no later than </w:t>
            </w:r>
            <w:r w:rsidRPr="000117B9">
              <w:t xml:space="preserve">in WAN </w:t>
            </w:r>
            <w:r w:rsidRPr="000117B9">
              <w:rPr>
                <w:lang w:val="en-US"/>
              </w:rPr>
              <w:t xml:space="preserve">subframe </w:t>
            </w:r>
            <w:r w:rsidRPr="000117B9">
              <w:rPr>
                <w:i/>
                <w:iCs/>
                <w:lang w:val="en-US"/>
              </w:rPr>
              <w:t>n</w:t>
            </w:r>
            <w:r w:rsidRPr="000117B9">
              <w:rPr>
                <w:lang w:val="en-US"/>
              </w:rPr>
              <w:t xml:space="preserve">+22 of one carrier </w:t>
            </w:r>
            <w:r w:rsidRPr="000117B9">
              <w:t>addition/release</w:t>
            </w:r>
            <w:r w:rsidRPr="000117B9">
              <w:rPr>
                <w:lang w:val="en-US"/>
              </w:rPr>
              <w:t>.</w:t>
            </w:r>
          </w:p>
          <w:p w14:paraId="4BD34E7D" w14:textId="77777777" w:rsidR="0042394B" w:rsidRPr="00856105" w:rsidRDefault="00856105" w:rsidP="00856105">
            <w:pPr>
              <w:numPr>
                <w:ilvl w:val="2"/>
                <w:numId w:val="33"/>
              </w:numPr>
              <w:snapToGrid w:val="0"/>
              <w:spacing w:after="60"/>
              <w:rPr>
                <w:rFonts w:ascii="Intel Clear" w:hAnsi="Intel Clear" w:cs="Intel Clear"/>
                <w:lang w:val="en-US"/>
              </w:rPr>
            </w:pPr>
            <w:r w:rsidRPr="000117B9">
              <w:rPr>
                <w:lang w:val="en-US"/>
              </w:rPr>
              <w:t>Note: this agreement applies for 1 added CC case and should be extended for the case of multiple added carriers.</w:t>
            </w:r>
          </w:p>
        </w:tc>
      </w:tr>
    </w:tbl>
    <w:p w14:paraId="604B9202" w14:textId="77777777" w:rsidR="00B47797" w:rsidRDefault="001818A1" w:rsidP="00A76F66">
      <w:pPr>
        <w:spacing w:beforeLines="50" w:before="120" w:afterLines="50" w:after="120"/>
        <w:ind w:right="-96"/>
        <w:jc w:val="both"/>
        <w:rPr>
          <w:rFonts w:eastAsia="SimSun"/>
          <w:lang w:eastAsia="zh-CN"/>
        </w:rPr>
      </w:pPr>
      <w:r>
        <w:rPr>
          <w:rFonts w:eastAsia="SimSun"/>
          <w:lang w:eastAsia="zh-CN"/>
        </w:rPr>
        <w:t>This paper provides</w:t>
      </w:r>
      <w:r w:rsidR="00C63F2C">
        <w:rPr>
          <w:rFonts w:eastAsia="SimSun"/>
          <w:lang w:eastAsia="zh-CN"/>
        </w:rPr>
        <w:t xml:space="preserve"> </w:t>
      </w:r>
      <w:r w:rsidR="000117B9">
        <w:rPr>
          <w:rFonts w:eastAsia="SimSun"/>
          <w:lang w:eastAsia="zh-CN"/>
        </w:rPr>
        <w:t>fu</w:t>
      </w:r>
      <w:r w:rsidR="0080119D">
        <w:rPr>
          <w:rFonts w:eastAsia="SimSun"/>
          <w:lang w:eastAsia="zh-CN"/>
        </w:rPr>
        <w:t>r</w:t>
      </w:r>
      <w:r w:rsidR="000117B9">
        <w:rPr>
          <w:rFonts w:eastAsia="SimSun"/>
          <w:lang w:eastAsia="zh-CN"/>
        </w:rPr>
        <w:t>ther</w:t>
      </w:r>
      <w:r w:rsidR="00C63F2C">
        <w:rPr>
          <w:rFonts w:eastAsia="SimSun"/>
          <w:lang w:eastAsia="zh-CN"/>
        </w:rPr>
        <w:t xml:space="preserve"> discussions on the delay requirements for </w:t>
      </w:r>
      <w:r w:rsidR="00C63F2C" w:rsidRPr="00A76F66">
        <w:rPr>
          <w:rFonts w:eastAsia="SimSun"/>
          <w:lang w:eastAsia="zh-CN"/>
        </w:rPr>
        <w:t xml:space="preserve">component carrier addition/release for </w:t>
      </w:r>
      <w:r w:rsidR="0042394B" w:rsidRPr="0042394B">
        <w:rPr>
          <w:rFonts w:eastAsia="SimSun"/>
          <w:lang w:val="en-US" w:eastAsia="zh-CN"/>
        </w:rPr>
        <w:t>sidelink transmission mode 3</w:t>
      </w:r>
      <w:r w:rsidR="00B10FCB">
        <w:rPr>
          <w:rFonts w:eastAsia="SimSun"/>
          <w:lang w:eastAsia="zh-CN"/>
        </w:rPr>
        <w:t>.</w:t>
      </w:r>
    </w:p>
    <w:bookmarkEnd w:id="2"/>
    <w:p w14:paraId="4E2D3EA7" w14:textId="77777777" w:rsidR="0080119D" w:rsidRPr="0080119D" w:rsidRDefault="0080119D" w:rsidP="009C5FB4">
      <w:pPr>
        <w:pStyle w:val="Heading1"/>
        <w:numPr>
          <w:ilvl w:val="0"/>
          <w:numId w:val="1"/>
        </w:numPr>
        <w:tabs>
          <w:tab w:val="num" w:pos="45"/>
        </w:tabs>
        <w:ind w:left="405"/>
        <w:rPr>
          <w:rFonts w:eastAsia="SimSun"/>
          <w:sz w:val="32"/>
          <w:szCs w:val="32"/>
        </w:rPr>
      </w:pPr>
      <w:r>
        <w:rPr>
          <w:rFonts w:eastAsiaTheme="minorEastAsia"/>
        </w:rPr>
        <w:t>Discussion</w:t>
      </w:r>
    </w:p>
    <w:p w14:paraId="38C96409" w14:textId="77777777" w:rsidR="0080119D" w:rsidRDefault="0080119D" w:rsidP="009C5FB4">
      <w:pPr>
        <w:rPr>
          <w:rFonts w:eastAsia="SimSun"/>
          <w:lang w:eastAsia="zh-CN"/>
        </w:rPr>
      </w:pPr>
      <w:r>
        <w:rPr>
          <w:rFonts w:eastAsia="SimSun"/>
          <w:lang w:eastAsia="zh-CN"/>
        </w:rPr>
        <w:t>In RAN4 #86bis meeting, a CR [2] has been approved on the requirements for the CC addition/release in the V2X CA. The statement in the CR is listed as follows:</w:t>
      </w:r>
    </w:p>
    <w:tbl>
      <w:tblPr>
        <w:tblStyle w:val="TableGrid"/>
        <w:tblW w:w="0" w:type="auto"/>
        <w:tblLook w:val="04A0" w:firstRow="1" w:lastRow="0" w:firstColumn="1" w:lastColumn="0" w:noHBand="0" w:noVBand="1"/>
      </w:tblPr>
      <w:tblGrid>
        <w:gridCol w:w="9629"/>
      </w:tblGrid>
      <w:tr w:rsidR="0080119D" w14:paraId="6BA21D42" w14:textId="77777777" w:rsidTr="0080119D">
        <w:tc>
          <w:tcPr>
            <w:tcW w:w="9629" w:type="dxa"/>
          </w:tcPr>
          <w:p w14:paraId="210F7F2B" w14:textId="77777777" w:rsidR="0080119D" w:rsidRDefault="0080119D" w:rsidP="0080119D">
            <w:pPr>
              <w:pStyle w:val="Heading3"/>
              <w:outlineLvl w:val="2"/>
              <w:rPr>
                <w:rFonts w:eastAsiaTheme="minorEastAsia"/>
              </w:rPr>
            </w:pPr>
            <w:r w:rsidRPr="00CC4AE5">
              <w:rPr>
                <w:rFonts w:hint="eastAsia"/>
              </w:rPr>
              <w:lastRenderedPageBreak/>
              <w:t>1</w:t>
            </w:r>
            <w:r w:rsidRPr="00CC4AE5">
              <w:t>3</w:t>
            </w:r>
            <w:r w:rsidRPr="00CC4AE5">
              <w:rPr>
                <w:rFonts w:hint="eastAsia"/>
              </w:rPr>
              <w:t>.7.</w:t>
            </w:r>
            <w:r>
              <w:rPr>
                <w:rFonts w:eastAsiaTheme="minorEastAsia" w:hint="eastAsia"/>
              </w:rPr>
              <w:t>3</w:t>
            </w:r>
            <w:r w:rsidRPr="00CC4AE5">
              <w:tab/>
              <w:t xml:space="preserve">Interruptions </w:t>
            </w:r>
            <w:r w:rsidRPr="00CC4AE5">
              <w:rPr>
                <w:rFonts w:hint="eastAsia"/>
              </w:rPr>
              <w:t>to WAN due to</w:t>
            </w:r>
            <w:r w:rsidRPr="00CC4AE5">
              <w:t xml:space="preserve"> V2X </w:t>
            </w:r>
            <w:r>
              <w:rPr>
                <w:rFonts w:eastAsiaTheme="minorEastAsia" w:hint="eastAsia"/>
              </w:rPr>
              <w:t>Carrier Aggregation</w:t>
            </w:r>
          </w:p>
          <w:p w14:paraId="6A8E5C8D" w14:textId="77777777" w:rsidR="0080119D" w:rsidRDefault="0080119D" w:rsidP="0080119D">
            <w:pPr>
              <w:rPr>
                <w:rFonts w:eastAsiaTheme="minorEastAsia"/>
                <w:lang w:eastAsia="zh-CN"/>
              </w:rPr>
            </w:pPr>
            <w:r w:rsidRPr="00CC4AE5">
              <w:t xml:space="preserve">This </w:t>
            </w:r>
            <w:r w:rsidRPr="00CC4AE5">
              <w:rPr>
                <w:rFonts w:hint="eastAsia"/>
                <w:lang w:eastAsia="zh-CN"/>
              </w:rPr>
              <w:t>sub-</w:t>
            </w:r>
            <w:r w:rsidRPr="00CC4AE5">
              <w:t>clause contains the requirements related to the inte</w:t>
            </w:r>
            <w:r>
              <w:t>rruptions on the serving cell</w:t>
            </w:r>
            <w:r>
              <w:rPr>
                <w:rFonts w:eastAsiaTheme="minorEastAsia" w:hint="eastAsia"/>
                <w:lang w:eastAsia="zh-CN"/>
              </w:rPr>
              <w:t>/PCell</w:t>
            </w:r>
            <w:r w:rsidRPr="00CC4AE5">
              <w:t xml:space="preserve"> due to V2X </w:t>
            </w:r>
            <w:r>
              <w:rPr>
                <w:rFonts w:eastAsiaTheme="minorEastAsia" w:hint="eastAsia"/>
                <w:lang w:eastAsia="zh-CN"/>
              </w:rPr>
              <w:t>component carrier addition/release</w:t>
            </w:r>
            <w:r w:rsidRPr="00CC4AE5">
              <w:t>.</w:t>
            </w:r>
          </w:p>
          <w:p w14:paraId="72817572" w14:textId="77777777" w:rsidR="0080119D" w:rsidRDefault="0080119D" w:rsidP="0080119D">
            <w:pPr>
              <w:tabs>
                <w:tab w:val="left" w:pos="0"/>
              </w:tabs>
              <w:rPr>
                <w:rFonts w:eastAsiaTheme="minorEastAsia"/>
                <w:lang w:eastAsia="zh-CN"/>
              </w:rPr>
            </w:pPr>
            <w:r>
              <w:rPr>
                <w:rFonts w:eastAsiaTheme="minorEastAsia" w:hint="eastAsia"/>
                <w:lang w:eastAsia="zh-CN"/>
              </w:rPr>
              <w:t xml:space="preserve">When any number of component </w:t>
            </w:r>
            <w:r>
              <w:rPr>
                <w:rFonts w:eastAsiaTheme="minorEastAsia"/>
                <w:lang w:eastAsia="zh-CN"/>
              </w:rPr>
              <w:t>carriers</w:t>
            </w:r>
            <w:r>
              <w:rPr>
                <w:rFonts w:eastAsiaTheme="minorEastAsia" w:hint="eastAsia"/>
                <w:lang w:eastAsia="zh-CN"/>
              </w:rPr>
              <w:t xml:space="preserve"> is added or released for V2X carrier aggregation using the same </w:t>
            </w:r>
            <w:r w:rsidRPr="003F3243">
              <w:rPr>
                <w:rFonts w:eastAsiaTheme="minorEastAsia"/>
                <w:i/>
                <w:lang w:eastAsia="zh-CN"/>
              </w:rPr>
              <w:t>RRCConnectionReconfiguratio</w:t>
            </w:r>
            <w:r w:rsidRPr="003F3243">
              <w:rPr>
                <w:rFonts w:eastAsiaTheme="minorEastAsia"/>
                <w:lang w:eastAsia="zh-CN"/>
              </w:rPr>
              <w:t>n </w:t>
            </w:r>
            <w:r w:rsidRPr="003F3243">
              <w:rPr>
                <w:rFonts w:eastAsiaTheme="minorEastAsia" w:hint="eastAsia"/>
                <w:lang w:eastAsia="zh-CN"/>
              </w:rPr>
              <w:t>me</w:t>
            </w:r>
            <w:r>
              <w:rPr>
                <w:rFonts w:eastAsiaTheme="minorEastAsia" w:hint="eastAsia"/>
                <w:lang w:eastAsia="zh-CN"/>
              </w:rPr>
              <w:t>ssage as defined in</w:t>
            </w:r>
            <w:r w:rsidRPr="003F3243">
              <w:rPr>
                <w:rFonts w:eastAsiaTheme="minorEastAsia"/>
                <w:lang w:eastAsia="zh-CN"/>
              </w:rPr>
              <w:t xml:space="preserve"> [2]</w:t>
            </w:r>
            <w:r>
              <w:rPr>
                <w:rFonts w:eastAsiaTheme="minorEastAsia" w:hint="eastAsia"/>
                <w:lang w:eastAsia="zh-CN"/>
              </w:rPr>
              <w:t xml:space="preserve">, the </w:t>
            </w:r>
            <w:r w:rsidRPr="00CC4AE5">
              <w:t xml:space="preserve">UE capable of V2X sidelink communication </w:t>
            </w:r>
            <w:r>
              <w:rPr>
                <w:rFonts w:eastAsiaTheme="minorEastAsia" w:hint="eastAsia"/>
                <w:lang w:eastAsia="zh-CN"/>
              </w:rPr>
              <w:t xml:space="preserve">is allowed an interruption of up to 2 subframes to WAN. This interruption is for both uplink and downlink of </w:t>
            </w:r>
            <w:r>
              <w:rPr>
                <w:rFonts w:eastAsiaTheme="minorEastAsia"/>
                <w:lang w:eastAsia="zh-CN"/>
              </w:rPr>
              <w:t>serving</w:t>
            </w:r>
            <w:r>
              <w:t xml:space="preserve"> cell</w:t>
            </w:r>
            <w:r>
              <w:rPr>
                <w:rFonts w:eastAsiaTheme="minorEastAsia" w:hint="eastAsia"/>
                <w:lang w:eastAsia="zh-CN"/>
              </w:rPr>
              <w:t>/PCell.</w:t>
            </w:r>
            <w:r w:rsidRPr="00CB165B">
              <w:rPr>
                <w:rFonts w:eastAsiaTheme="minorEastAsia"/>
                <w:lang w:eastAsia="zh-CN"/>
              </w:rPr>
              <w:t xml:space="preserve">Upon receiving V2X carrier addition/release command by </w:t>
            </w:r>
            <w:r>
              <w:rPr>
                <w:rFonts w:eastAsiaTheme="minorEastAsia" w:hint="eastAsia"/>
                <w:lang w:eastAsia="zh-CN"/>
              </w:rPr>
              <w:t xml:space="preserve">using </w:t>
            </w:r>
            <w:r w:rsidRPr="00CB165B">
              <w:rPr>
                <w:rFonts w:eastAsiaTheme="minorEastAsia"/>
                <w:lang w:eastAsia="zh-CN"/>
              </w:rPr>
              <w:t xml:space="preserve">the RRCConnectionReconfiguration message that includes sl-V2X-ConfigDedicated in </w:t>
            </w:r>
            <w:r>
              <w:rPr>
                <w:rFonts w:eastAsiaTheme="minorEastAsia" w:hint="eastAsia"/>
                <w:lang w:eastAsia="zh-CN"/>
              </w:rPr>
              <w:t xml:space="preserve">WAN </w:t>
            </w:r>
            <w:r w:rsidRPr="00CB165B">
              <w:rPr>
                <w:rFonts w:eastAsiaTheme="minorEastAsia"/>
                <w:lang w:eastAsia="zh-CN"/>
              </w:rPr>
              <w:t xml:space="preserve">subframe n, the interruption to WAN is allowed no later than in </w:t>
            </w:r>
            <w:r>
              <w:rPr>
                <w:rFonts w:eastAsiaTheme="minorEastAsia" w:hint="eastAsia"/>
                <w:lang w:eastAsia="zh-CN"/>
              </w:rPr>
              <w:t>WAN</w:t>
            </w:r>
            <w:r w:rsidRPr="00CB165B">
              <w:rPr>
                <w:rFonts w:eastAsiaTheme="minorEastAsia"/>
                <w:lang w:eastAsia="zh-CN"/>
              </w:rPr>
              <w:t xml:space="preserve"> subframe n+22. </w:t>
            </w:r>
          </w:p>
          <w:p w14:paraId="6B8389A7" w14:textId="77777777" w:rsidR="0080119D" w:rsidRDefault="0080119D" w:rsidP="0080119D">
            <w:pPr>
              <w:pStyle w:val="Heading2"/>
              <w:outlineLvl w:val="1"/>
            </w:pPr>
            <w:r w:rsidRPr="001D64E4">
              <w:rPr>
                <w:rFonts w:hint="eastAsia"/>
              </w:rPr>
              <w:t>13</w:t>
            </w:r>
            <w:r w:rsidRPr="001D64E4">
              <w:t>.</w:t>
            </w:r>
            <w:r>
              <w:t>9</w:t>
            </w:r>
            <w:r w:rsidRPr="001D64E4">
              <w:tab/>
            </w:r>
            <w:r>
              <w:t xml:space="preserve">Component Carrier </w:t>
            </w:r>
            <w:r w:rsidRPr="00CC4AE5">
              <w:rPr>
                <w:rFonts w:hint="eastAsia"/>
              </w:rPr>
              <w:t xml:space="preserve">Addition and Release </w:t>
            </w:r>
            <w:r w:rsidRPr="00CC4AE5">
              <w:t xml:space="preserve">Delay for </w:t>
            </w:r>
            <w:r>
              <w:t>V2X Sidelink Carrier Aggregation</w:t>
            </w:r>
          </w:p>
          <w:p w14:paraId="3044B398" w14:textId="77777777" w:rsidR="0080119D" w:rsidRDefault="0080119D" w:rsidP="0080119D">
            <w:pPr>
              <w:rPr>
                <w:rFonts w:eastAsiaTheme="minorEastAsia"/>
                <w:lang w:eastAsia="zh-CN"/>
              </w:rPr>
            </w:pPr>
            <w:r w:rsidRPr="004D14D3">
              <w:t xml:space="preserve">The requirements in this subclause </w:t>
            </w:r>
            <w:r w:rsidRPr="004D14D3">
              <w:rPr>
                <w:rFonts w:hint="eastAsia"/>
              </w:rPr>
              <w:t>are applicable to</w:t>
            </w:r>
            <w:r w:rsidRPr="004D14D3">
              <w:t xml:space="preserve"> UE</w:t>
            </w:r>
            <w:r w:rsidRPr="004D14D3">
              <w:rPr>
                <w:noProof/>
              </w:rPr>
              <w:t xml:space="preserve"> </w:t>
            </w:r>
            <w:r>
              <w:t xml:space="preserve">configured in </w:t>
            </w:r>
            <w:r w:rsidRPr="001A7C01">
              <w:t xml:space="preserve">sidelink transmission mode </w:t>
            </w:r>
            <w:r>
              <w:rPr>
                <w:rFonts w:eastAsiaTheme="minorEastAsia" w:hint="eastAsia"/>
                <w:lang w:eastAsia="zh-CN"/>
              </w:rPr>
              <w:t xml:space="preserve">3. </w:t>
            </w:r>
          </w:p>
          <w:p w14:paraId="56AAA5A9" w14:textId="77777777" w:rsidR="0080119D" w:rsidRPr="0080119D" w:rsidRDefault="0080119D" w:rsidP="009C5FB4">
            <w:pPr>
              <w:rPr>
                <w:rFonts w:eastAsiaTheme="minorEastAsia"/>
                <w:lang w:eastAsia="zh-CN"/>
              </w:rPr>
            </w:pPr>
            <w:r>
              <w:rPr>
                <w:rFonts w:eastAsiaTheme="minorEastAsia" w:hint="eastAsia"/>
                <w:lang w:eastAsia="zh-CN"/>
              </w:rPr>
              <w:t>U</w:t>
            </w:r>
            <w:r w:rsidRPr="0086012A">
              <w:rPr>
                <w:rFonts w:eastAsiaTheme="minorEastAsia"/>
                <w:lang w:eastAsia="zh-CN"/>
              </w:rPr>
              <w:t>pon receiving V2X carrier addition</w:t>
            </w:r>
            <w:r>
              <w:rPr>
                <w:rFonts w:eastAsiaTheme="minorEastAsia" w:hint="eastAsia"/>
                <w:lang w:eastAsia="zh-CN"/>
              </w:rPr>
              <w:t>/release</w:t>
            </w:r>
            <w:r w:rsidRPr="0086012A">
              <w:rPr>
                <w:rFonts w:eastAsiaTheme="minorEastAsia"/>
                <w:lang w:eastAsia="zh-CN"/>
              </w:rPr>
              <w:t xml:space="preserve"> command by </w:t>
            </w:r>
            <w:r>
              <w:rPr>
                <w:rFonts w:eastAsiaTheme="minorEastAsia" w:hint="eastAsia"/>
                <w:lang w:eastAsia="zh-CN"/>
              </w:rPr>
              <w:t xml:space="preserve">using </w:t>
            </w:r>
            <w:r w:rsidRPr="0086012A">
              <w:rPr>
                <w:rFonts w:eastAsiaTheme="minorEastAsia"/>
                <w:lang w:eastAsia="zh-CN"/>
              </w:rPr>
              <w:t>the RRCConnectionReconfiguration message that includes sl-V2X-ConfigDedicated in</w:t>
            </w:r>
            <w:r>
              <w:rPr>
                <w:rFonts w:eastAsiaTheme="minorEastAsia" w:hint="eastAsia"/>
                <w:lang w:eastAsia="zh-CN"/>
              </w:rPr>
              <w:t xml:space="preserve"> WAN</w:t>
            </w:r>
            <w:r w:rsidRPr="0086012A">
              <w:rPr>
                <w:rFonts w:eastAsiaTheme="minorEastAsia"/>
                <w:lang w:eastAsia="zh-CN"/>
              </w:rPr>
              <w:t xml:space="preserve"> subframe n, </w:t>
            </w:r>
            <w:r w:rsidRPr="000C7880">
              <w:rPr>
                <w:rFonts w:eastAsiaTheme="minorEastAsia"/>
                <w:lang w:eastAsia="zh-CN"/>
              </w:rPr>
              <w:t>UE shall accomplish the V2X component carrier addition</w:t>
            </w:r>
            <w:r>
              <w:rPr>
                <w:rFonts w:eastAsiaTheme="minorEastAsia" w:hint="eastAsia"/>
                <w:lang w:eastAsia="zh-CN"/>
              </w:rPr>
              <w:t>/release</w:t>
            </w:r>
            <w:r w:rsidRPr="000C7880">
              <w:rPr>
                <w:rFonts w:eastAsiaTheme="minorEastAsia"/>
                <w:lang w:eastAsia="zh-CN"/>
              </w:rPr>
              <w:t xml:space="preserve"> no later than the end of </w:t>
            </w:r>
            <w:r>
              <w:rPr>
                <w:rFonts w:eastAsiaTheme="minorEastAsia" w:hint="eastAsia"/>
                <w:lang w:eastAsia="zh-CN"/>
              </w:rPr>
              <w:t>WAN</w:t>
            </w:r>
            <w:r>
              <w:rPr>
                <w:rFonts w:eastAsiaTheme="minorEastAsia"/>
                <w:lang w:eastAsia="zh-CN"/>
              </w:rPr>
              <w:t xml:space="preserve"> subframe </w:t>
            </w:r>
            <w:r>
              <w:rPr>
                <w:rFonts w:eastAsiaTheme="minorEastAsia" w:hint="eastAsia"/>
                <w:lang w:eastAsia="zh-CN"/>
              </w:rPr>
              <w:t>[</w:t>
            </w:r>
            <w:r>
              <w:rPr>
                <w:rFonts w:eastAsiaTheme="minorEastAsia"/>
                <w:lang w:eastAsia="zh-CN"/>
              </w:rPr>
              <w:t>n + 2</w:t>
            </w:r>
            <w:r>
              <w:rPr>
                <w:rFonts w:eastAsiaTheme="minorEastAsia" w:hint="eastAsia"/>
                <w:lang w:eastAsia="zh-CN"/>
              </w:rPr>
              <w:t xml:space="preserve">1+N], where N is the </w:t>
            </w:r>
            <w:r w:rsidRPr="00667D9D">
              <w:rPr>
                <w:lang w:eastAsia="zh-CN"/>
              </w:rPr>
              <w:t>number of c</w:t>
            </w:r>
            <w:r>
              <w:rPr>
                <w:lang w:eastAsia="zh-CN"/>
              </w:rPr>
              <w:t>omponent carrier added/released</w:t>
            </w:r>
            <w:r w:rsidRPr="0086012A">
              <w:rPr>
                <w:rFonts w:eastAsiaTheme="minorEastAsia"/>
                <w:lang w:eastAsia="zh-CN"/>
              </w:rPr>
              <w:t xml:space="preserve">. </w:t>
            </w:r>
          </w:p>
        </w:tc>
      </w:tr>
    </w:tbl>
    <w:p w14:paraId="45495726" w14:textId="77777777" w:rsidR="002D7AD6" w:rsidRDefault="0080119D" w:rsidP="009C5FB4">
      <w:pPr>
        <w:rPr>
          <w:rFonts w:eastAsia="SimSun"/>
          <w:lang w:eastAsia="zh-CN"/>
        </w:rPr>
      </w:pPr>
      <w:r>
        <w:rPr>
          <w:rFonts w:eastAsia="SimSun"/>
          <w:lang w:eastAsia="zh-CN"/>
        </w:rPr>
        <w:t xml:space="preserve"> </w:t>
      </w:r>
    </w:p>
    <w:p w14:paraId="288D8002" w14:textId="18F1137A" w:rsidR="0080119D" w:rsidRPr="00CA6D12" w:rsidRDefault="00CA6D12" w:rsidP="00FF147C">
      <w:pPr>
        <w:jc w:val="both"/>
        <w:rPr>
          <w:lang w:eastAsia="zh-CN"/>
        </w:rPr>
      </w:pPr>
      <w:r>
        <w:rPr>
          <w:lang w:eastAsia="zh-CN"/>
        </w:rPr>
        <w:t xml:space="preserve">As it is defined in TS 36.331, </w:t>
      </w:r>
      <w:r w:rsidRPr="009D0CEE">
        <w:rPr>
          <w:lang w:eastAsia="zh-CN"/>
        </w:rPr>
        <w:t xml:space="preserve">the </w:t>
      </w:r>
      <w:r w:rsidRPr="00674B58">
        <w:rPr>
          <w:i/>
          <w:lang w:eastAsia="zh-CN"/>
        </w:rPr>
        <w:t>RRCConnectionReconfiguration</w:t>
      </w:r>
      <w:r w:rsidRPr="009D0CEE">
        <w:rPr>
          <w:lang w:eastAsia="zh-CN"/>
        </w:rPr>
        <w:t xml:space="preserve"> message includes the dedicated configuration information for V2X sidelink communication, </w:t>
      </w:r>
      <w:r>
        <w:rPr>
          <w:lang w:eastAsia="zh-CN"/>
        </w:rPr>
        <w:t>and the processing time for RRC connection reconfiguration is 20ms</w:t>
      </w:r>
      <w:r w:rsidR="005A7DB3">
        <w:rPr>
          <w:lang w:eastAsia="zh-CN"/>
        </w:rPr>
        <w:t xml:space="preserve">. </w:t>
      </w:r>
      <w:r>
        <w:rPr>
          <w:lang w:eastAsia="zh-CN"/>
        </w:rPr>
        <w:t xml:space="preserve"> </w:t>
      </w:r>
      <w:r w:rsidR="008D3FD8" w:rsidRPr="008D3FD8">
        <w:rPr>
          <w:lang w:eastAsia="zh-CN"/>
        </w:rPr>
        <w:t xml:space="preserve">Due to the fact that PC5 and Uu transmission could be asynchronous, the one subframe interruption caused by sidelink CA can be across two subframes on </w:t>
      </w:r>
      <w:r w:rsidR="008D3FD8">
        <w:rPr>
          <w:lang w:eastAsia="zh-CN"/>
        </w:rPr>
        <w:t>WAN</w:t>
      </w:r>
      <w:r w:rsidR="008D3FD8" w:rsidRPr="008D3FD8">
        <w:rPr>
          <w:lang w:eastAsia="zh-CN"/>
        </w:rPr>
        <w:t>.</w:t>
      </w:r>
      <w:r w:rsidR="008D3FD8">
        <w:rPr>
          <w:lang w:eastAsia="zh-CN"/>
        </w:rPr>
        <w:t xml:space="preserve"> </w:t>
      </w:r>
      <w:r w:rsidR="00FF147C">
        <w:rPr>
          <w:lang w:eastAsia="zh-CN"/>
        </w:rPr>
        <w:t xml:space="preserve">Thus, </w:t>
      </w:r>
      <w:r w:rsidR="00FF147C">
        <w:rPr>
          <w:lang w:eastAsia="zh-CN"/>
        </w:rPr>
        <w:t>UE is allowed an interruption of up to 2 subframes</w:t>
      </w:r>
      <w:r w:rsidR="00FF147C">
        <w:rPr>
          <w:lang w:eastAsia="zh-CN"/>
        </w:rPr>
        <w:t xml:space="preserve"> to WAN in V2X CA</w:t>
      </w:r>
      <w:r w:rsidR="00FF147C">
        <w:rPr>
          <w:lang w:eastAsia="zh-CN"/>
        </w:rPr>
        <w:t xml:space="preserve">. </w:t>
      </w:r>
      <w:r>
        <w:rPr>
          <w:lang w:eastAsia="zh-CN"/>
        </w:rPr>
        <w:t xml:space="preserve">Thus, </w:t>
      </w:r>
      <w:r w:rsidR="005A7DB3">
        <w:rPr>
          <w:lang w:eastAsia="zh-CN"/>
        </w:rPr>
        <w:t>u</w:t>
      </w:r>
      <w:r w:rsidR="005A7DB3" w:rsidRPr="005A7DB3">
        <w:rPr>
          <w:lang w:eastAsia="zh-CN"/>
        </w:rPr>
        <w:t xml:space="preserve">pon receiving V2X carrier addition command in subframe </w:t>
      </w:r>
      <w:r w:rsidR="005A7DB3" w:rsidRPr="008D3FD8">
        <w:rPr>
          <w:i/>
          <w:lang w:eastAsia="zh-CN"/>
        </w:rPr>
        <w:t>n</w:t>
      </w:r>
      <w:r w:rsidR="005A7DB3" w:rsidRPr="005A7DB3">
        <w:rPr>
          <w:lang w:eastAsia="zh-CN"/>
        </w:rPr>
        <w:t xml:space="preserve"> in WAN carrier, UE shall accomplish the V2X component carrier addition no later </w:t>
      </w:r>
      <w:r w:rsidR="008D3FD8">
        <w:rPr>
          <w:lang w:eastAsia="zh-CN"/>
        </w:rPr>
        <w:t xml:space="preserve">than the end of WAN subframe </w:t>
      </w:r>
      <w:r w:rsidR="008D3FD8" w:rsidRPr="008D3FD8">
        <w:rPr>
          <w:i/>
          <w:lang w:eastAsia="zh-CN"/>
        </w:rPr>
        <w:t>n+</w:t>
      </w:r>
      <w:r w:rsidR="00FF147C">
        <w:rPr>
          <w:i/>
          <w:lang w:eastAsia="zh-CN"/>
        </w:rPr>
        <w:t xml:space="preserve">22, </w:t>
      </w:r>
      <w:r w:rsidR="00FF147C">
        <w:rPr>
          <w:lang w:eastAsia="zh-CN"/>
        </w:rPr>
        <w:t>when a single carrier is added/released</w:t>
      </w:r>
      <w:r w:rsidR="005A7DB3" w:rsidRPr="00FF147C">
        <w:rPr>
          <w:lang w:eastAsia="zh-CN"/>
        </w:rPr>
        <w:t>.</w:t>
      </w:r>
      <w:r w:rsidR="005A7DB3">
        <w:rPr>
          <w:lang w:eastAsia="zh-CN"/>
        </w:rPr>
        <w:t xml:space="preserve"> </w:t>
      </w:r>
      <w:r w:rsidR="00FF147C">
        <w:rPr>
          <w:lang w:eastAsia="zh-CN"/>
        </w:rPr>
        <w:t xml:space="preserve">If N carriers are configured to be added/release at the same time, </w:t>
      </w:r>
      <w:r w:rsidR="0001174D" w:rsidRPr="000C7880">
        <w:rPr>
          <w:rFonts w:eastAsiaTheme="minorEastAsia"/>
          <w:lang w:eastAsia="zh-CN"/>
        </w:rPr>
        <w:t>UE shall accomplish the V2X component carrier addition</w:t>
      </w:r>
      <w:r w:rsidR="0001174D">
        <w:rPr>
          <w:rFonts w:eastAsiaTheme="minorEastAsia" w:hint="eastAsia"/>
          <w:lang w:eastAsia="zh-CN"/>
        </w:rPr>
        <w:t>/release</w:t>
      </w:r>
      <w:r w:rsidR="0001174D" w:rsidRPr="000C7880">
        <w:rPr>
          <w:rFonts w:eastAsiaTheme="minorEastAsia"/>
          <w:lang w:eastAsia="zh-CN"/>
        </w:rPr>
        <w:t xml:space="preserve"> no later than the end of </w:t>
      </w:r>
      <w:r w:rsidR="0001174D">
        <w:rPr>
          <w:rFonts w:eastAsiaTheme="minorEastAsia" w:hint="eastAsia"/>
          <w:lang w:eastAsia="zh-CN"/>
        </w:rPr>
        <w:t>WAN</w:t>
      </w:r>
      <w:r w:rsidR="0001174D">
        <w:rPr>
          <w:rFonts w:eastAsiaTheme="minorEastAsia"/>
          <w:lang w:eastAsia="zh-CN"/>
        </w:rPr>
        <w:t xml:space="preserve"> subframe </w:t>
      </w:r>
      <w:r w:rsidR="0001174D" w:rsidRPr="0001174D">
        <w:rPr>
          <w:rFonts w:eastAsiaTheme="minorEastAsia"/>
          <w:i/>
          <w:lang w:eastAsia="zh-CN"/>
        </w:rPr>
        <w:t>n + 2</w:t>
      </w:r>
      <w:r w:rsidR="0001174D" w:rsidRPr="0001174D">
        <w:rPr>
          <w:rFonts w:eastAsiaTheme="minorEastAsia" w:hint="eastAsia"/>
          <w:i/>
          <w:lang w:eastAsia="zh-CN"/>
        </w:rPr>
        <w:t>1+N</w:t>
      </w:r>
      <w:r w:rsidR="0001174D" w:rsidRPr="0001174D">
        <w:rPr>
          <w:rFonts w:eastAsiaTheme="minorEastAsia"/>
          <w:i/>
          <w:lang w:eastAsia="zh-CN"/>
        </w:rPr>
        <w:t>.</w:t>
      </w:r>
      <w:r w:rsidR="0001174D">
        <w:rPr>
          <w:rFonts w:eastAsiaTheme="minorEastAsia"/>
          <w:lang w:eastAsia="zh-CN"/>
        </w:rPr>
        <w:t xml:space="preserve"> </w:t>
      </w:r>
      <w:bookmarkStart w:id="3" w:name="_GoBack"/>
      <w:bookmarkEnd w:id="3"/>
    </w:p>
    <w:p w14:paraId="57749BC6" w14:textId="4AFDF68B" w:rsidR="009C5FB4" w:rsidRPr="005A7DB3" w:rsidRDefault="007537D5" w:rsidP="00FF147C">
      <w:pPr>
        <w:overflowPunct/>
        <w:autoSpaceDE/>
        <w:autoSpaceDN/>
        <w:adjustRightInd/>
        <w:spacing w:after="120"/>
        <w:jc w:val="both"/>
        <w:textAlignment w:val="auto"/>
        <w:rPr>
          <w:rFonts w:eastAsia="SimSun"/>
          <w:lang w:eastAsia="zh-CN"/>
        </w:rPr>
      </w:pPr>
      <w:r>
        <w:rPr>
          <w:rFonts w:eastAsia="SimSun"/>
          <w:lang w:val="en-US" w:eastAsia="zh-CN"/>
        </w:rPr>
        <w:t xml:space="preserve">One of the questions discussed in RAN4 #86bis was whether to fix the interruption location </w:t>
      </w:r>
      <w:r w:rsidR="00A1178E">
        <w:rPr>
          <w:rFonts w:eastAsia="SimSun"/>
          <w:lang w:val="en-US" w:eastAsia="zh-CN"/>
        </w:rPr>
        <w:t xml:space="preserve">(i.e. specify exact 2 subframes) </w:t>
      </w:r>
      <w:r>
        <w:rPr>
          <w:rFonts w:eastAsia="SimSun"/>
          <w:lang w:val="en-US" w:eastAsia="zh-CN"/>
        </w:rPr>
        <w:t>or specify a certain range of subframes</w:t>
      </w:r>
      <w:r w:rsidR="00A1178E">
        <w:rPr>
          <w:rFonts w:eastAsia="SimSun"/>
          <w:lang w:val="en-US" w:eastAsia="zh-CN"/>
        </w:rPr>
        <w:t>,</w:t>
      </w:r>
      <w:r>
        <w:rPr>
          <w:rFonts w:eastAsia="SimSun"/>
          <w:lang w:val="en-US" w:eastAsia="zh-CN"/>
        </w:rPr>
        <w:t xml:space="preserve"> where interruption may happe</w:t>
      </w:r>
      <w:r w:rsidR="00C2302C">
        <w:rPr>
          <w:rFonts w:eastAsia="SimSun"/>
          <w:lang w:val="en-US" w:eastAsia="zh-CN"/>
        </w:rPr>
        <w:t>n.</w:t>
      </w:r>
      <w:r w:rsidR="002D7AD6" w:rsidRPr="000C49D9">
        <w:rPr>
          <w:rFonts w:eastAsia="SimSun"/>
          <w:lang w:val="x-none" w:eastAsia="zh-CN"/>
        </w:rPr>
        <w:t xml:space="preserve"> Upon receiving component carrier addition/release command at </w:t>
      </w:r>
      <w:r w:rsidR="005A7DB3">
        <w:rPr>
          <w:rFonts w:eastAsia="SimSun"/>
          <w:lang w:val="en-US" w:eastAsia="zh-CN"/>
        </w:rPr>
        <w:t xml:space="preserve">WAN </w:t>
      </w:r>
      <w:r w:rsidR="002D7AD6" w:rsidRPr="000C49D9">
        <w:rPr>
          <w:rFonts w:eastAsia="SimSun"/>
          <w:lang w:val="x-none" w:eastAsia="zh-CN"/>
        </w:rPr>
        <w:t xml:space="preserve">subframe </w:t>
      </w:r>
      <w:r w:rsidR="002D7AD6" w:rsidRPr="00E70958">
        <w:rPr>
          <w:rFonts w:eastAsia="SimSun"/>
          <w:i/>
          <w:lang w:val="x-none" w:eastAsia="zh-CN"/>
        </w:rPr>
        <w:t>n</w:t>
      </w:r>
      <w:r w:rsidR="002D7AD6" w:rsidRPr="000C49D9">
        <w:rPr>
          <w:rFonts w:eastAsia="SimSun"/>
          <w:lang w:val="x-none" w:eastAsia="zh-CN"/>
        </w:rPr>
        <w:t>,</w:t>
      </w:r>
      <w:r w:rsidR="005A7DB3">
        <w:rPr>
          <w:rFonts w:eastAsia="SimSun"/>
          <w:lang w:val="en-US" w:eastAsia="zh-CN"/>
        </w:rPr>
        <w:t xml:space="preserve"> UE could decode the </w:t>
      </w:r>
      <w:r w:rsidR="005A7DB3" w:rsidRPr="000C49D9">
        <w:rPr>
          <w:rFonts w:eastAsia="SimSun"/>
          <w:lang w:val="x-none" w:eastAsia="zh-CN"/>
        </w:rPr>
        <w:t>component carrier addition/release command</w:t>
      </w:r>
      <w:r w:rsidR="005A7DB3">
        <w:rPr>
          <w:rFonts w:eastAsia="SimSun"/>
          <w:lang w:val="en-US" w:eastAsia="zh-CN"/>
        </w:rPr>
        <w:t xml:space="preserve"> by subframe </w:t>
      </w:r>
      <w:r w:rsidR="005A7DB3" w:rsidRPr="005A7DB3">
        <w:rPr>
          <w:rFonts w:eastAsia="SimSun"/>
          <w:i/>
          <w:lang w:val="en-US" w:eastAsia="zh-CN"/>
        </w:rPr>
        <w:t>n+5</w:t>
      </w:r>
      <w:r w:rsidR="005A7DB3">
        <w:rPr>
          <w:rFonts w:eastAsia="SimSun"/>
          <w:i/>
          <w:lang w:val="en-US" w:eastAsia="zh-CN"/>
        </w:rPr>
        <w:t xml:space="preserve"> </w:t>
      </w:r>
      <w:r w:rsidR="005A7DB3">
        <w:rPr>
          <w:rFonts w:eastAsia="SimSun"/>
          <w:lang w:val="en-US" w:eastAsia="zh-CN"/>
        </w:rPr>
        <w:t>given the existing HARQ processing time</w:t>
      </w:r>
      <w:r w:rsidR="002D7AD6" w:rsidRPr="000C49D9">
        <w:rPr>
          <w:rFonts w:eastAsia="SimSun"/>
          <w:lang w:val="x-none" w:eastAsia="zh-CN"/>
        </w:rPr>
        <w:t>.</w:t>
      </w:r>
      <w:r w:rsidR="005A7DB3">
        <w:rPr>
          <w:rFonts w:eastAsia="SimSun"/>
          <w:lang w:val="en-US" w:eastAsia="zh-CN"/>
        </w:rPr>
        <w:t xml:space="preserve"> Depending </w:t>
      </w:r>
      <w:r w:rsidR="00C2302C">
        <w:rPr>
          <w:rFonts w:eastAsia="SimSun"/>
          <w:lang w:val="en-US" w:eastAsia="zh-CN"/>
        </w:rPr>
        <w:t xml:space="preserve">on </w:t>
      </w:r>
      <w:r w:rsidR="005A7DB3">
        <w:rPr>
          <w:rFonts w:eastAsia="SimSun"/>
          <w:lang w:val="en-US" w:eastAsia="zh-CN"/>
        </w:rPr>
        <w:t xml:space="preserve">UE capability, it can accomplish the CC addition/release any time between subframe </w:t>
      </w:r>
      <w:r w:rsidR="005A7DB3" w:rsidRPr="005A7DB3">
        <w:rPr>
          <w:rFonts w:eastAsia="SimSun"/>
          <w:i/>
          <w:lang w:val="en-US" w:eastAsia="zh-CN"/>
        </w:rPr>
        <w:t>n+5</w:t>
      </w:r>
      <w:r w:rsidR="005A7DB3">
        <w:rPr>
          <w:rFonts w:eastAsia="SimSun"/>
          <w:i/>
          <w:lang w:val="en-US" w:eastAsia="zh-CN"/>
        </w:rPr>
        <w:t xml:space="preserve"> and </w:t>
      </w:r>
      <w:r w:rsidR="005A7DB3">
        <w:rPr>
          <w:rFonts w:eastAsia="SimSun"/>
          <w:lang w:val="en-US" w:eastAsia="zh-CN"/>
        </w:rPr>
        <w:t xml:space="preserve">subframe </w:t>
      </w:r>
      <w:r w:rsidR="005A7DB3">
        <w:rPr>
          <w:rFonts w:eastAsia="SimSun"/>
          <w:i/>
          <w:lang w:val="en-US" w:eastAsia="zh-CN"/>
        </w:rPr>
        <w:t>n+22</w:t>
      </w:r>
      <w:r w:rsidR="005A7DB3">
        <w:rPr>
          <w:rFonts w:eastAsia="SimSun"/>
          <w:lang w:val="en-US" w:eastAsia="zh-CN"/>
        </w:rPr>
        <w:t xml:space="preserve">. </w:t>
      </w:r>
      <w:r w:rsidR="00A1178E">
        <w:rPr>
          <w:rFonts w:eastAsia="SimSun"/>
          <w:lang w:val="en-US" w:eastAsia="zh-CN"/>
        </w:rPr>
        <w:t>Some UEs can potentially perform CC addition faster and start V2X reception</w:t>
      </w:r>
      <w:r w:rsidR="005A7DB3">
        <w:rPr>
          <w:rFonts w:eastAsia="SimSun"/>
          <w:lang w:val="en-US" w:eastAsia="zh-CN"/>
        </w:rPr>
        <w:t>.</w:t>
      </w:r>
      <w:r w:rsidR="00A1178E">
        <w:rPr>
          <w:rFonts w:eastAsia="SimSun"/>
          <w:lang w:val="en-US" w:eastAsia="zh-CN"/>
        </w:rPr>
        <w:t xml:space="preserve"> In case the interruption location is fixed, the respective subframes will be wasted from the UE perspective and it will need to wait and will not be able to perform V2X reception.</w:t>
      </w:r>
      <w:r w:rsidR="005A7DB3">
        <w:rPr>
          <w:rFonts w:eastAsia="SimSun"/>
          <w:lang w:val="en-US" w:eastAsia="zh-CN"/>
        </w:rPr>
        <w:t xml:space="preserve"> Therefore, there is </w:t>
      </w:r>
      <w:r w:rsidR="00D538C5">
        <w:rPr>
          <w:rFonts w:eastAsia="SimSun"/>
          <w:lang w:val="en-US" w:eastAsia="zh-CN"/>
        </w:rPr>
        <w:t xml:space="preserve">no </w:t>
      </w:r>
      <w:r w:rsidR="00D538C5" w:rsidRPr="005A7DB3">
        <w:rPr>
          <w:rFonts w:eastAsia="SimSun"/>
          <w:lang w:val="en-US" w:eastAsia="zh-CN"/>
        </w:rPr>
        <w:t>need</w:t>
      </w:r>
      <w:r w:rsidR="005A7DB3" w:rsidRPr="005A7DB3">
        <w:rPr>
          <w:rFonts w:eastAsia="SimSun"/>
          <w:lang w:val="en-US" w:eastAsia="zh-CN"/>
        </w:rPr>
        <w:t xml:space="preserve"> to fix the location of interruption</w:t>
      </w:r>
      <w:r w:rsidR="00F54F53">
        <w:rPr>
          <w:rFonts w:eastAsia="SimSun"/>
          <w:lang w:val="en-US" w:eastAsia="zh-CN"/>
        </w:rPr>
        <w:t xml:space="preserve"> due to CC addition/release in V2X CA</w:t>
      </w:r>
      <w:r w:rsidR="005A7DB3" w:rsidRPr="005A7DB3">
        <w:rPr>
          <w:rFonts w:eastAsia="SimSun"/>
          <w:lang w:val="en-US" w:eastAsia="zh-CN"/>
        </w:rPr>
        <w:t>.</w:t>
      </w:r>
    </w:p>
    <w:p w14:paraId="2F88ECF9" w14:textId="77777777" w:rsidR="009C5FB4" w:rsidRPr="009C5FB4" w:rsidRDefault="009C5FB4" w:rsidP="009C5FB4">
      <w:pPr>
        <w:rPr>
          <w:rFonts w:eastAsia="SimSun"/>
          <w:b/>
          <w:i/>
          <w:lang w:eastAsia="zh-CN"/>
        </w:rPr>
      </w:pPr>
      <w:r>
        <w:rPr>
          <w:rFonts w:eastAsia="SimSun"/>
          <w:b/>
          <w:i/>
          <w:lang w:eastAsia="zh-CN"/>
        </w:rPr>
        <w:t>Propo</w:t>
      </w:r>
      <w:r w:rsidR="00D538C5">
        <w:rPr>
          <w:rFonts w:eastAsia="SimSun"/>
          <w:b/>
          <w:i/>
          <w:lang w:eastAsia="zh-CN"/>
        </w:rPr>
        <w:t>sal #1</w:t>
      </w:r>
      <w:r w:rsidRPr="0042394B">
        <w:rPr>
          <w:rFonts w:eastAsia="SimSun"/>
          <w:b/>
          <w:i/>
          <w:lang w:eastAsia="zh-CN"/>
        </w:rPr>
        <w:t xml:space="preserve">: </w:t>
      </w:r>
      <w:r w:rsidR="001A08DE">
        <w:rPr>
          <w:rFonts w:eastAsia="SimSun"/>
          <w:b/>
          <w:i/>
          <w:lang w:eastAsia="zh-CN"/>
        </w:rPr>
        <w:t>T</w:t>
      </w:r>
      <w:r w:rsidRPr="009C5FB4">
        <w:rPr>
          <w:rFonts w:eastAsia="SimSun"/>
          <w:b/>
          <w:i/>
          <w:lang w:eastAsia="zh-CN"/>
        </w:rPr>
        <w:t xml:space="preserve">he interruption </w:t>
      </w:r>
      <w:r w:rsidR="001A08DE">
        <w:rPr>
          <w:rFonts w:eastAsia="SimSun"/>
          <w:b/>
          <w:i/>
          <w:lang w:eastAsia="zh-CN"/>
        </w:rPr>
        <w:t xml:space="preserve">for component carrier addition/release for sidelink CA </w:t>
      </w:r>
      <w:r w:rsidRPr="009C5FB4">
        <w:rPr>
          <w:rFonts w:eastAsia="SimSun"/>
          <w:b/>
          <w:i/>
          <w:lang w:eastAsia="zh-CN"/>
        </w:rPr>
        <w:t xml:space="preserve">to WAN </w:t>
      </w:r>
      <w:r w:rsidR="001A08DE">
        <w:rPr>
          <w:rFonts w:eastAsia="SimSun"/>
          <w:b/>
          <w:i/>
          <w:lang w:eastAsia="zh-CN"/>
        </w:rPr>
        <w:t>shall not occur before</w:t>
      </w:r>
      <w:r>
        <w:rPr>
          <w:rFonts w:eastAsia="SimSun"/>
          <w:b/>
          <w:i/>
          <w:lang w:eastAsia="zh-CN"/>
        </w:rPr>
        <w:t xml:space="preserve"> </w:t>
      </w:r>
      <w:r w:rsidR="00900DB5">
        <w:rPr>
          <w:rFonts w:eastAsia="SimSun"/>
          <w:b/>
          <w:i/>
          <w:lang w:eastAsia="zh-CN"/>
        </w:rPr>
        <w:t xml:space="preserve">in </w:t>
      </w:r>
      <w:r w:rsidR="001A08DE">
        <w:rPr>
          <w:rFonts w:eastAsia="SimSun"/>
          <w:b/>
          <w:i/>
          <w:lang w:eastAsia="zh-CN"/>
        </w:rPr>
        <w:t xml:space="preserve">WAN </w:t>
      </w:r>
      <w:r>
        <w:rPr>
          <w:rFonts w:eastAsia="SimSun"/>
          <w:b/>
          <w:i/>
          <w:lang w:eastAsia="zh-CN"/>
        </w:rPr>
        <w:t xml:space="preserve">subframe n+5 and no </w:t>
      </w:r>
      <w:r w:rsidR="001A08DE">
        <w:rPr>
          <w:rFonts w:eastAsia="SimSun"/>
          <w:b/>
          <w:i/>
          <w:lang w:eastAsia="zh-CN"/>
        </w:rPr>
        <w:t>lat</w:t>
      </w:r>
      <w:r w:rsidR="00D538C5">
        <w:rPr>
          <w:rFonts w:eastAsia="SimSun"/>
          <w:b/>
          <w:i/>
          <w:lang w:eastAsia="zh-CN"/>
        </w:rPr>
        <w:t>er than in WAN subframe n+21</w:t>
      </w:r>
      <w:r w:rsidR="000117B9">
        <w:rPr>
          <w:rFonts w:eastAsia="SimSun"/>
          <w:b/>
          <w:i/>
          <w:lang w:eastAsia="zh-CN"/>
        </w:rPr>
        <w:t>+N</w:t>
      </w:r>
      <w:r w:rsidR="001A08DE">
        <w:rPr>
          <w:rFonts w:eastAsia="SimSun"/>
          <w:b/>
          <w:i/>
          <w:lang w:eastAsia="zh-CN"/>
        </w:rPr>
        <w:t xml:space="preserve">, where </w:t>
      </w:r>
      <w:r w:rsidR="001A08DE" w:rsidRPr="009C5FB4">
        <w:rPr>
          <w:rFonts w:eastAsia="SimSun"/>
          <w:b/>
          <w:i/>
          <w:lang w:eastAsia="zh-CN"/>
        </w:rPr>
        <w:t>N is the number of component carrier added/released</w:t>
      </w:r>
      <w:r>
        <w:rPr>
          <w:rFonts w:eastAsia="SimSun"/>
          <w:b/>
          <w:i/>
          <w:lang w:eastAsia="zh-CN"/>
        </w:rPr>
        <w:t>.</w:t>
      </w:r>
    </w:p>
    <w:p w14:paraId="32F7D178" w14:textId="77777777" w:rsidR="00FB5884" w:rsidRPr="0080119D" w:rsidRDefault="00FB5884" w:rsidP="0080119D">
      <w:pPr>
        <w:pStyle w:val="Heading1"/>
        <w:numPr>
          <w:ilvl w:val="0"/>
          <w:numId w:val="1"/>
        </w:numPr>
        <w:tabs>
          <w:tab w:val="num" w:pos="45"/>
        </w:tabs>
        <w:ind w:left="405"/>
      </w:pPr>
      <w:r w:rsidRPr="0080119D">
        <w:rPr>
          <w:rFonts w:hint="eastAsia"/>
        </w:rPr>
        <w:t>Conclusion</w:t>
      </w:r>
    </w:p>
    <w:p w14:paraId="682BA73B" w14:textId="77777777" w:rsidR="006D1BCA" w:rsidRDefault="00B1003A" w:rsidP="006D1BCA">
      <w:pPr>
        <w:rPr>
          <w:rFonts w:eastAsia="SimSun"/>
          <w:lang w:eastAsia="zh-CN"/>
        </w:rPr>
      </w:pPr>
      <w:r w:rsidRPr="00B1003A">
        <w:rPr>
          <w:rFonts w:eastAsia="SimSun"/>
          <w:lang w:eastAsia="zh-CN"/>
        </w:rPr>
        <w:t xml:space="preserve">This </w:t>
      </w:r>
      <w:r>
        <w:rPr>
          <w:rFonts w:eastAsia="SimSun"/>
          <w:lang w:eastAsia="zh-CN"/>
        </w:rPr>
        <w:t xml:space="preserve">paper </w:t>
      </w:r>
      <w:r w:rsidR="00D165B2">
        <w:rPr>
          <w:rFonts w:eastAsia="SimSun"/>
          <w:lang w:eastAsia="zh-CN"/>
        </w:rPr>
        <w:t xml:space="preserve">discusses </w:t>
      </w:r>
      <w:r w:rsidR="00BA4CBC">
        <w:rPr>
          <w:rFonts w:eastAsia="SimSun"/>
          <w:lang w:eastAsia="zh-CN"/>
        </w:rPr>
        <w:t>the delay requirements for CC addition and release for V2X CA</w:t>
      </w:r>
      <w:r w:rsidRPr="00B1003A">
        <w:rPr>
          <w:rFonts w:eastAsia="SimSun"/>
          <w:lang w:eastAsia="zh-CN"/>
        </w:rPr>
        <w:t xml:space="preserve">. </w:t>
      </w:r>
      <w:r w:rsidR="00B77F12">
        <w:rPr>
          <w:rFonts w:eastAsia="SimSun"/>
          <w:lang w:eastAsia="zh-CN"/>
        </w:rPr>
        <w:t>The conclusions</w:t>
      </w:r>
      <w:r w:rsidR="00D165B2">
        <w:rPr>
          <w:rFonts w:eastAsia="SimSun"/>
          <w:lang w:eastAsia="zh-CN"/>
        </w:rPr>
        <w:t xml:space="preserve"> are draw as follows.</w:t>
      </w:r>
      <w:r w:rsidR="009F5925" w:rsidRPr="005B7538">
        <w:rPr>
          <w:rFonts w:eastAsia="SimSun"/>
          <w:lang w:eastAsia="zh-CN"/>
        </w:rPr>
        <w:t xml:space="preserve"> </w:t>
      </w:r>
    </w:p>
    <w:p w14:paraId="6DBB7CF0" w14:textId="77777777" w:rsidR="00B77F12" w:rsidRPr="00B77F12" w:rsidRDefault="00B77F12" w:rsidP="006D1BCA">
      <w:pPr>
        <w:rPr>
          <w:rFonts w:eastAsia="SimSun"/>
          <w:b/>
          <w:i/>
          <w:lang w:eastAsia="zh-CN"/>
        </w:rPr>
      </w:pPr>
      <w:r>
        <w:rPr>
          <w:rFonts w:eastAsia="SimSun"/>
          <w:b/>
          <w:i/>
          <w:lang w:eastAsia="zh-CN"/>
        </w:rPr>
        <w:t>Proposal #1</w:t>
      </w:r>
      <w:r w:rsidRPr="0042394B">
        <w:rPr>
          <w:rFonts w:eastAsia="SimSun"/>
          <w:b/>
          <w:i/>
          <w:lang w:eastAsia="zh-CN"/>
        </w:rPr>
        <w:t xml:space="preserve">: </w:t>
      </w:r>
      <w:r>
        <w:rPr>
          <w:rFonts w:eastAsia="SimSun"/>
          <w:b/>
          <w:i/>
          <w:lang w:eastAsia="zh-CN"/>
        </w:rPr>
        <w:t>T</w:t>
      </w:r>
      <w:r w:rsidRPr="009C5FB4">
        <w:rPr>
          <w:rFonts w:eastAsia="SimSun"/>
          <w:b/>
          <w:i/>
          <w:lang w:eastAsia="zh-CN"/>
        </w:rPr>
        <w:t xml:space="preserve">he interruption </w:t>
      </w:r>
      <w:r>
        <w:rPr>
          <w:rFonts w:eastAsia="SimSun"/>
          <w:b/>
          <w:i/>
          <w:lang w:eastAsia="zh-CN"/>
        </w:rPr>
        <w:t xml:space="preserve">for component carrier addition/release for sidelink CA </w:t>
      </w:r>
      <w:r w:rsidRPr="009C5FB4">
        <w:rPr>
          <w:rFonts w:eastAsia="SimSun"/>
          <w:b/>
          <w:i/>
          <w:lang w:eastAsia="zh-CN"/>
        </w:rPr>
        <w:t xml:space="preserve">to WAN </w:t>
      </w:r>
      <w:r>
        <w:rPr>
          <w:rFonts w:eastAsia="SimSun"/>
          <w:b/>
          <w:i/>
          <w:lang w:eastAsia="zh-CN"/>
        </w:rPr>
        <w:t xml:space="preserve">shall not occur before in WAN subframe n+5 and no later than in WAN subframe n+21+N, where </w:t>
      </w:r>
      <w:r w:rsidRPr="009C5FB4">
        <w:rPr>
          <w:rFonts w:eastAsia="SimSun"/>
          <w:b/>
          <w:i/>
          <w:lang w:eastAsia="zh-CN"/>
        </w:rPr>
        <w:t>N is the number of component carrier added/released</w:t>
      </w:r>
      <w:r>
        <w:rPr>
          <w:rFonts w:eastAsia="SimSun"/>
          <w:b/>
          <w:i/>
          <w:lang w:eastAsia="zh-CN"/>
        </w:rPr>
        <w:t>.</w:t>
      </w:r>
    </w:p>
    <w:p w14:paraId="4CB502B7" w14:textId="77777777" w:rsidR="00094D01" w:rsidRPr="0080119D" w:rsidRDefault="00094D01" w:rsidP="0080119D">
      <w:pPr>
        <w:pStyle w:val="Heading1"/>
        <w:numPr>
          <w:ilvl w:val="0"/>
          <w:numId w:val="1"/>
        </w:numPr>
        <w:tabs>
          <w:tab w:val="num" w:pos="45"/>
        </w:tabs>
        <w:ind w:left="405"/>
      </w:pPr>
      <w:r w:rsidRPr="0080119D">
        <w:rPr>
          <w:rFonts w:hint="eastAsia"/>
        </w:rPr>
        <w:lastRenderedPageBreak/>
        <w:t>References</w:t>
      </w:r>
    </w:p>
    <w:p w14:paraId="57360650" w14:textId="77777777" w:rsidR="00CF1B85" w:rsidRPr="003D7F72" w:rsidRDefault="00896227" w:rsidP="003D7F72">
      <w:pPr>
        <w:pStyle w:val="Reference"/>
        <w:keepLines/>
        <w:spacing w:after="180"/>
        <w:ind w:left="360" w:hanging="360"/>
        <w:rPr>
          <w:lang w:val="en-US"/>
        </w:rPr>
      </w:pPr>
      <w:r>
        <w:rPr>
          <w:lang w:eastAsia="en-US"/>
        </w:rPr>
        <w:t>[1</w:t>
      </w:r>
      <w:r w:rsidR="00B600AC">
        <w:rPr>
          <w:lang w:eastAsia="en-US"/>
        </w:rPr>
        <w:t xml:space="preserve">] </w:t>
      </w:r>
      <w:bookmarkStart w:id="4" w:name="OLE_LINK53"/>
      <w:r w:rsidR="00A53585">
        <w:rPr>
          <w:lang w:eastAsia="en-US"/>
        </w:rPr>
        <w:tab/>
      </w:r>
      <w:bookmarkEnd w:id="4"/>
      <w:r w:rsidR="000117B9" w:rsidRPr="000117B9">
        <w:rPr>
          <w:bCs/>
          <w:lang w:val="en-US"/>
        </w:rPr>
        <w:t>R4-1805976</w:t>
      </w:r>
      <w:r w:rsidR="0042394B">
        <w:t>, “</w:t>
      </w:r>
      <w:r w:rsidR="0042394B" w:rsidRPr="00E26C5F">
        <w:t>Way forward on eV2X RRM requirements</w:t>
      </w:r>
      <w:r w:rsidR="0042394B">
        <w:t xml:space="preserve">”, Huawei, HiSilicon, </w:t>
      </w:r>
      <w:r w:rsidR="000117B9" w:rsidRPr="000117B9">
        <w:t>Qualcomm</w:t>
      </w:r>
      <w:r w:rsidR="000117B9">
        <w:t xml:space="preserve">, </w:t>
      </w:r>
      <w:r w:rsidR="0042394B">
        <w:t>CATT</w:t>
      </w:r>
      <w:r w:rsidR="00A22782">
        <w:t>.</w:t>
      </w:r>
    </w:p>
    <w:p w14:paraId="4E9D111D" w14:textId="77777777" w:rsidR="008F05C0" w:rsidRDefault="00314816" w:rsidP="001818A1">
      <w:pPr>
        <w:pStyle w:val="Reference"/>
        <w:keepLines/>
        <w:spacing w:after="180"/>
        <w:ind w:left="360" w:hanging="360"/>
      </w:pPr>
      <w:r>
        <w:t>[2]</w:t>
      </w:r>
      <w:r>
        <w:tab/>
      </w:r>
      <w:r w:rsidR="0080119D" w:rsidRPr="0080119D">
        <w:t>R4-1805975</w:t>
      </w:r>
      <w:r w:rsidR="008F05C0">
        <w:t>,</w:t>
      </w:r>
      <w:r w:rsidR="008F05C0" w:rsidRPr="008F05C0">
        <w:t xml:space="preserve"> </w:t>
      </w:r>
      <w:r w:rsidR="008F05C0">
        <w:t>“</w:t>
      </w:r>
      <w:r w:rsidR="0080119D" w:rsidRPr="005D5B90">
        <w:rPr>
          <w:szCs w:val="21"/>
          <w:lang w:eastAsia="zh-CN"/>
        </w:rPr>
        <w:t xml:space="preserve">CR on </w:t>
      </w:r>
      <w:r w:rsidR="0080119D">
        <w:rPr>
          <w:rFonts w:hint="eastAsia"/>
          <w:szCs w:val="21"/>
          <w:lang w:eastAsia="zh-CN"/>
        </w:rPr>
        <w:t>interruption</w:t>
      </w:r>
      <w:r w:rsidR="0080119D">
        <w:rPr>
          <w:rFonts w:hint="eastAsia"/>
          <w:lang w:eastAsia="zh-CN"/>
        </w:rPr>
        <w:t xml:space="preserve"> and addition/release</w:t>
      </w:r>
      <w:r w:rsidR="0080119D">
        <w:rPr>
          <w:rFonts w:hint="eastAsia"/>
          <w:szCs w:val="21"/>
          <w:lang w:eastAsia="zh-CN"/>
        </w:rPr>
        <w:t xml:space="preserve"> requirement for V2X carrier </w:t>
      </w:r>
      <w:r w:rsidR="0080119D">
        <w:rPr>
          <w:szCs w:val="21"/>
          <w:lang w:eastAsia="zh-CN"/>
        </w:rPr>
        <w:t>aggregation</w:t>
      </w:r>
      <w:r w:rsidR="008F05C0">
        <w:t xml:space="preserve">”, </w:t>
      </w:r>
      <w:r w:rsidR="0080119D" w:rsidRPr="00C329F6">
        <w:rPr>
          <w:rFonts w:hint="eastAsia"/>
          <w:szCs w:val="21"/>
          <w:lang w:eastAsia="ja-JP"/>
        </w:rPr>
        <w:t>CATT</w:t>
      </w:r>
      <w:r w:rsidR="00A22782">
        <w:t>.</w:t>
      </w:r>
    </w:p>
    <w:sectPr w:rsidR="008F05C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40142" w14:textId="77777777" w:rsidR="009A3676" w:rsidRDefault="009A3676">
      <w:pPr>
        <w:spacing w:after="0"/>
      </w:pPr>
      <w:r>
        <w:separator/>
      </w:r>
    </w:p>
  </w:endnote>
  <w:endnote w:type="continuationSeparator" w:id="0">
    <w:p w14:paraId="1B0AC31F" w14:textId="77777777" w:rsidR="009A3676" w:rsidRDefault="009A3676">
      <w:pPr>
        <w:spacing w:after="0"/>
      </w:pPr>
      <w:r>
        <w:continuationSeparator/>
      </w:r>
    </w:p>
  </w:endnote>
  <w:endnote w:type="continuationNotice" w:id="1">
    <w:p w14:paraId="328AC24F" w14:textId="77777777" w:rsidR="009A3676" w:rsidRDefault="009A3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6D68F" w14:textId="77777777" w:rsidR="009A3676" w:rsidRDefault="009A3676">
      <w:pPr>
        <w:spacing w:after="0"/>
      </w:pPr>
      <w:r>
        <w:separator/>
      </w:r>
    </w:p>
  </w:footnote>
  <w:footnote w:type="continuationSeparator" w:id="0">
    <w:p w14:paraId="3D98D763" w14:textId="77777777" w:rsidR="009A3676" w:rsidRDefault="009A3676">
      <w:pPr>
        <w:spacing w:after="0"/>
      </w:pPr>
      <w:r>
        <w:continuationSeparator/>
      </w:r>
    </w:p>
  </w:footnote>
  <w:footnote w:type="continuationNotice" w:id="1">
    <w:p w14:paraId="2EB07E56" w14:textId="77777777" w:rsidR="009A3676" w:rsidRDefault="009A36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AAFE5" w14:textId="77777777" w:rsidR="00AE574C" w:rsidRDefault="00AE574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BAA2C40"/>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tentative="1">
      <w:start w:val="1"/>
      <w:numFmt w:val="bullet"/>
      <w:lvlText w:val="•"/>
      <w:lvlJc w:val="left"/>
      <w:pPr>
        <w:tabs>
          <w:tab w:val="num" w:pos="2880"/>
        </w:tabs>
        <w:ind w:left="2880" w:hanging="360"/>
      </w:pPr>
      <w:rPr>
        <w:rFonts w:ascii="Arial" w:hAnsi="Arial" w:hint="default"/>
      </w:rPr>
    </w:lvl>
    <w:lvl w:ilvl="4" w:tplc="E64C705A" w:tentative="1">
      <w:start w:val="1"/>
      <w:numFmt w:val="bullet"/>
      <w:lvlText w:val="•"/>
      <w:lvlJc w:val="left"/>
      <w:pPr>
        <w:tabs>
          <w:tab w:val="num" w:pos="3600"/>
        </w:tabs>
        <w:ind w:left="3600" w:hanging="360"/>
      </w:pPr>
      <w:rPr>
        <w:rFonts w:ascii="Arial" w:hAnsi="Arial" w:hint="default"/>
      </w:rPr>
    </w:lvl>
    <w:lvl w:ilvl="5" w:tplc="9A289BDC" w:tentative="1">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A5536A"/>
    <w:multiLevelType w:val="hybridMultilevel"/>
    <w:tmpl w:val="B112900E"/>
    <w:lvl w:ilvl="0" w:tplc="EAC4EB36">
      <w:start w:val="1"/>
      <w:numFmt w:val="bullet"/>
      <w:lvlText w:val="•"/>
      <w:lvlJc w:val="left"/>
      <w:pPr>
        <w:tabs>
          <w:tab w:val="num" w:pos="720"/>
        </w:tabs>
        <w:ind w:left="720" w:hanging="360"/>
      </w:pPr>
      <w:rPr>
        <w:rFonts w:ascii="Arial" w:hAnsi="Arial" w:hint="default"/>
      </w:rPr>
    </w:lvl>
    <w:lvl w:ilvl="1" w:tplc="2EE099E0">
      <w:start w:val="252"/>
      <w:numFmt w:val="bullet"/>
      <w:lvlText w:val="–"/>
      <w:lvlJc w:val="left"/>
      <w:pPr>
        <w:tabs>
          <w:tab w:val="num" w:pos="1440"/>
        </w:tabs>
        <w:ind w:left="1440" w:hanging="360"/>
      </w:pPr>
      <w:rPr>
        <w:rFonts w:ascii="Arial" w:hAnsi="Arial" w:hint="default"/>
      </w:rPr>
    </w:lvl>
    <w:lvl w:ilvl="2" w:tplc="A0EC2D0E" w:tentative="1">
      <w:start w:val="1"/>
      <w:numFmt w:val="bullet"/>
      <w:lvlText w:val="•"/>
      <w:lvlJc w:val="left"/>
      <w:pPr>
        <w:tabs>
          <w:tab w:val="num" w:pos="2160"/>
        </w:tabs>
        <w:ind w:left="2160" w:hanging="360"/>
      </w:pPr>
      <w:rPr>
        <w:rFonts w:ascii="Arial" w:hAnsi="Arial" w:hint="default"/>
      </w:rPr>
    </w:lvl>
    <w:lvl w:ilvl="3" w:tplc="D39A5810" w:tentative="1">
      <w:start w:val="1"/>
      <w:numFmt w:val="bullet"/>
      <w:lvlText w:val="•"/>
      <w:lvlJc w:val="left"/>
      <w:pPr>
        <w:tabs>
          <w:tab w:val="num" w:pos="2880"/>
        </w:tabs>
        <w:ind w:left="2880" w:hanging="360"/>
      </w:pPr>
      <w:rPr>
        <w:rFonts w:ascii="Arial" w:hAnsi="Arial" w:hint="default"/>
      </w:rPr>
    </w:lvl>
    <w:lvl w:ilvl="4" w:tplc="D264DB06" w:tentative="1">
      <w:start w:val="1"/>
      <w:numFmt w:val="bullet"/>
      <w:lvlText w:val="•"/>
      <w:lvlJc w:val="left"/>
      <w:pPr>
        <w:tabs>
          <w:tab w:val="num" w:pos="3600"/>
        </w:tabs>
        <w:ind w:left="3600" w:hanging="360"/>
      </w:pPr>
      <w:rPr>
        <w:rFonts w:ascii="Arial" w:hAnsi="Arial" w:hint="default"/>
      </w:rPr>
    </w:lvl>
    <w:lvl w:ilvl="5" w:tplc="10F4CE4E" w:tentative="1">
      <w:start w:val="1"/>
      <w:numFmt w:val="bullet"/>
      <w:lvlText w:val="•"/>
      <w:lvlJc w:val="left"/>
      <w:pPr>
        <w:tabs>
          <w:tab w:val="num" w:pos="4320"/>
        </w:tabs>
        <w:ind w:left="4320" w:hanging="360"/>
      </w:pPr>
      <w:rPr>
        <w:rFonts w:ascii="Arial" w:hAnsi="Arial" w:hint="default"/>
      </w:rPr>
    </w:lvl>
    <w:lvl w:ilvl="6" w:tplc="39DAE3FE" w:tentative="1">
      <w:start w:val="1"/>
      <w:numFmt w:val="bullet"/>
      <w:lvlText w:val="•"/>
      <w:lvlJc w:val="left"/>
      <w:pPr>
        <w:tabs>
          <w:tab w:val="num" w:pos="5040"/>
        </w:tabs>
        <w:ind w:left="5040" w:hanging="360"/>
      </w:pPr>
      <w:rPr>
        <w:rFonts w:ascii="Arial" w:hAnsi="Arial" w:hint="default"/>
      </w:rPr>
    </w:lvl>
    <w:lvl w:ilvl="7" w:tplc="37229DDE" w:tentative="1">
      <w:start w:val="1"/>
      <w:numFmt w:val="bullet"/>
      <w:lvlText w:val="•"/>
      <w:lvlJc w:val="left"/>
      <w:pPr>
        <w:tabs>
          <w:tab w:val="num" w:pos="5760"/>
        </w:tabs>
        <w:ind w:left="5760" w:hanging="360"/>
      </w:pPr>
      <w:rPr>
        <w:rFonts w:ascii="Arial" w:hAnsi="Arial" w:hint="default"/>
      </w:rPr>
    </w:lvl>
    <w:lvl w:ilvl="8" w:tplc="CCC42B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7AF8F154">
      <w:start w:val="1"/>
      <w:numFmt w:val="decimal"/>
      <w:pStyle w:val="ListNumber3"/>
      <w:lvlText w:val="%1."/>
      <w:lvlJc w:val="left"/>
      <w:pPr>
        <w:tabs>
          <w:tab w:val="num" w:pos="720"/>
        </w:tabs>
        <w:ind w:left="720" w:hanging="360"/>
      </w:pPr>
    </w:lvl>
    <w:lvl w:ilvl="1" w:tplc="CC8CB726">
      <w:start w:val="1"/>
      <w:numFmt w:val="lowerLetter"/>
      <w:lvlText w:val="%2."/>
      <w:lvlJc w:val="left"/>
      <w:pPr>
        <w:tabs>
          <w:tab w:val="num" w:pos="1440"/>
        </w:tabs>
        <w:ind w:left="1440" w:hanging="360"/>
      </w:pPr>
    </w:lvl>
    <w:lvl w:ilvl="2" w:tplc="CB063E6C">
      <w:start w:val="1"/>
      <w:numFmt w:val="lowerRoman"/>
      <w:lvlText w:val="%3."/>
      <w:lvlJc w:val="right"/>
      <w:pPr>
        <w:tabs>
          <w:tab w:val="num" w:pos="2160"/>
        </w:tabs>
        <w:ind w:left="2160" w:hanging="180"/>
      </w:pPr>
    </w:lvl>
    <w:lvl w:ilvl="3" w:tplc="0B68F210">
      <w:start w:val="1"/>
      <w:numFmt w:val="decimal"/>
      <w:lvlText w:val="%4."/>
      <w:lvlJc w:val="left"/>
      <w:pPr>
        <w:tabs>
          <w:tab w:val="num" w:pos="2880"/>
        </w:tabs>
        <w:ind w:left="2880" w:hanging="360"/>
      </w:pPr>
    </w:lvl>
    <w:lvl w:ilvl="4" w:tplc="042A015A">
      <w:start w:val="1"/>
      <w:numFmt w:val="lowerLetter"/>
      <w:lvlText w:val="%5."/>
      <w:lvlJc w:val="left"/>
      <w:pPr>
        <w:tabs>
          <w:tab w:val="num" w:pos="3600"/>
        </w:tabs>
        <w:ind w:left="3600" w:hanging="360"/>
      </w:pPr>
    </w:lvl>
    <w:lvl w:ilvl="5" w:tplc="1A0E0C50">
      <w:start w:val="1"/>
      <w:numFmt w:val="lowerRoman"/>
      <w:lvlText w:val="%6."/>
      <w:lvlJc w:val="right"/>
      <w:pPr>
        <w:tabs>
          <w:tab w:val="num" w:pos="4320"/>
        </w:tabs>
        <w:ind w:left="4320" w:hanging="180"/>
      </w:pPr>
    </w:lvl>
    <w:lvl w:ilvl="6" w:tplc="AE4C1422">
      <w:start w:val="1"/>
      <w:numFmt w:val="decimal"/>
      <w:lvlText w:val="%7."/>
      <w:lvlJc w:val="left"/>
      <w:pPr>
        <w:tabs>
          <w:tab w:val="num" w:pos="5040"/>
        </w:tabs>
        <w:ind w:left="5040" w:hanging="360"/>
      </w:pPr>
    </w:lvl>
    <w:lvl w:ilvl="7" w:tplc="C3701ADA">
      <w:start w:val="1"/>
      <w:numFmt w:val="lowerLetter"/>
      <w:lvlText w:val="%8."/>
      <w:lvlJc w:val="left"/>
      <w:pPr>
        <w:tabs>
          <w:tab w:val="num" w:pos="5760"/>
        </w:tabs>
        <w:ind w:left="5760" w:hanging="360"/>
      </w:pPr>
    </w:lvl>
    <w:lvl w:ilvl="8" w:tplc="755477B4">
      <w:start w:val="1"/>
      <w:numFmt w:val="lowerRoman"/>
      <w:lvlText w:val="%9."/>
      <w:lvlJc w:val="right"/>
      <w:pPr>
        <w:tabs>
          <w:tab w:val="num" w:pos="6480"/>
        </w:tabs>
        <w:ind w:left="6480" w:hanging="180"/>
      </w:pPr>
    </w:lvl>
  </w:abstractNum>
  <w:abstractNum w:abstractNumId="4" w15:restartNumberingAfterBreak="0">
    <w:nsid w:val="1CE12114"/>
    <w:multiLevelType w:val="hybridMultilevel"/>
    <w:tmpl w:val="891440AA"/>
    <w:lvl w:ilvl="0" w:tplc="11228D5C">
      <w:start w:val="1"/>
      <w:numFmt w:val="bullet"/>
      <w:lvlText w:val="•"/>
      <w:lvlJc w:val="left"/>
      <w:pPr>
        <w:tabs>
          <w:tab w:val="num" w:pos="720"/>
        </w:tabs>
        <w:ind w:left="720" w:hanging="360"/>
      </w:pPr>
      <w:rPr>
        <w:rFonts w:ascii="Arial" w:hAnsi="Arial" w:hint="default"/>
      </w:rPr>
    </w:lvl>
    <w:lvl w:ilvl="1" w:tplc="9444864E">
      <w:start w:val="116"/>
      <w:numFmt w:val="bullet"/>
      <w:lvlText w:val="–"/>
      <w:lvlJc w:val="left"/>
      <w:pPr>
        <w:tabs>
          <w:tab w:val="num" w:pos="1440"/>
        </w:tabs>
        <w:ind w:left="1440" w:hanging="360"/>
      </w:pPr>
      <w:rPr>
        <w:rFonts w:ascii="Arial" w:hAnsi="Arial" w:hint="default"/>
      </w:rPr>
    </w:lvl>
    <w:lvl w:ilvl="2" w:tplc="DCA8C2AA">
      <w:start w:val="116"/>
      <w:numFmt w:val="bullet"/>
      <w:lvlText w:val="•"/>
      <w:lvlJc w:val="left"/>
      <w:pPr>
        <w:tabs>
          <w:tab w:val="num" w:pos="2160"/>
        </w:tabs>
        <w:ind w:left="2160" w:hanging="360"/>
      </w:pPr>
      <w:rPr>
        <w:rFonts w:ascii="Arial" w:hAnsi="Arial" w:hint="default"/>
      </w:rPr>
    </w:lvl>
    <w:lvl w:ilvl="3" w:tplc="96444714">
      <w:start w:val="116"/>
      <w:numFmt w:val="bullet"/>
      <w:lvlText w:val="–"/>
      <w:lvlJc w:val="left"/>
      <w:pPr>
        <w:tabs>
          <w:tab w:val="num" w:pos="2880"/>
        </w:tabs>
        <w:ind w:left="2880" w:hanging="360"/>
      </w:pPr>
      <w:rPr>
        <w:rFonts w:ascii="Arial" w:hAnsi="Arial" w:hint="default"/>
      </w:rPr>
    </w:lvl>
    <w:lvl w:ilvl="4" w:tplc="260AD7C0" w:tentative="1">
      <w:start w:val="1"/>
      <w:numFmt w:val="bullet"/>
      <w:lvlText w:val="•"/>
      <w:lvlJc w:val="left"/>
      <w:pPr>
        <w:tabs>
          <w:tab w:val="num" w:pos="3600"/>
        </w:tabs>
        <w:ind w:left="3600" w:hanging="360"/>
      </w:pPr>
      <w:rPr>
        <w:rFonts w:ascii="Arial" w:hAnsi="Arial" w:hint="default"/>
      </w:rPr>
    </w:lvl>
    <w:lvl w:ilvl="5" w:tplc="9B101D8C" w:tentative="1">
      <w:start w:val="1"/>
      <w:numFmt w:val="bullet"/>
      <w:lvlText w:val="•"/>
      <w:lvlJc w:val="left"/>
      <w:pPr>
        <w:tabs>
          <w:tab w:val="num" w:pos="4320"/>
        </w:tabs>
        <w:ind w:left="4320" w:hanging="360"/>
      </w:pPr>
      <w:rPr>
        <w:rFonts w:ascii="Arial" w:hAnsi="Arial" w:hint="default"/>
      </w:rPr>
    </w:lvl>
    <w:lvl w:ilvl="6" w:tplc="034020D8" w:tentative="1">
      <w:start w:val="1"/>
      <w:numFmt w:val="bullet"/>
      <w:lvlText w:val="•"/>
      <w:lvlJc w:val="left"/>
      <w:pPr>
        <w:tabs>
          <w:tab w:val="num" w:pos="5040"/>
        </w:tabs>
        <w:ind w:left="5040" w:hanging="360"/>
      </w:pPr>
      <w:rPr>
        <w:rFonts w:ascii="Arial" w:hAnsi="Arial" w:hint="default"/>
      </w:rPr>
    </w:lvl>
    <w:lvl w:ilvl="7" w:tplc="4CBC1FF6" w:tentative="1">
      <w:start w:val="1"/>
      <w:numFmt w:val="bullet"/>
      <w:lvlText w:val="•"/>
      <w:lvlJc w:val="left"/>
      <w:pPr>
        <w:tabs>
          <w:tab w:val="num" w:pos="5760"/>
        </w:tabs>
        <w:ind w:left="5760" w:hanging="360"/>
      </w:pPr>
      <w:rPr>
        <w:rFonts w:ascii="Arial" w:hAnsi="Arial" w:hint="default"/>
      </w:rPr>
    </w:lvl>
    <w:lvl w:ilvl="8" w:tplc="91DC38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D9057C"/>
    <w:multiLevelType w:val="hybridMultilevel"/>
    <w:tmpl w:val="50AA0A8A"/>
    <w:lvl w:ilvl="0" w:tplc="2EE099E0">
      <w:start w:val="252"/>
      <w:numFmt w:val="bullet"/>
      <w:lvlText w:val="–"/>
      <w:lvlJc w:val="left"/>
      <w:pPr>
        <w:tabs>
          <w:tab w:val="num" w:pos="720"/>
        </w:tabs>
        <w:ind w:left="720" w:hanging="360"/>
      </w:pPr>
      <w:rPr>
        <w:rFonts w:ascii="Arial" w:hAnsi="Arial" w:hint="default"/>
      </w:rPr>
    </w:lvl>
    <w:lvl w:ilvl="1" w:tplc="2EE099E0">
      <w:start w:val="252"/>
      <w:numFmt w:val="bullet"/>
      <w:lvlText w:val="–"/>
      <w:lvlJc w:val="left"/>
      <w:pPr>
        <w:tabs>
          <w:tab w:val="num" w:pos="1440"/>
        </w:tabs>
        <w:ind w:left="1440" w:hanging="360"/>
      </w:pPr>
      <w:rPr>
        <w:rFonts w:ascii="Arial" w:hAnsi="Arial" w:hint="default"/>
      </w:rPr>
    </w:lvl>
    <w:lvl w:ilvl="2" w:tplc="A0EC2D0E" w:tentative="1">
      <w:start w:val="1"/>
      <w:numFmt w:val="bullet"/>
      <w:lvlText w:val="•"/>
      <w:lvlJc w:val="left"/>
      <w:pPr>
        <w:tabs>
          <w:tab w:val="num" w:pos="2160"/>
        </w:tabs>
        <w:ind w:left="2160" w:hanging="360"/>
      </w:pPr>
      <w:rPr>
        <w:rFonts w:ascii="Arial" w:hAnsi="Arial" w:hint="default"/>
      </w:rPr>
    </w:lvl>
    <w:lvl w:ilvl="3" w:tplc="D39A5810" w:tentative="1">
      <w:start w:val="1"/>
      <w:numFmt w:val="bullet"/>
      <w:lvlText w:val="•"/>
      <w:lvlJc w:val="left"/>
      <w:pPr>
        <w:tabs>
          <w:tab w:val="num" w:pos="2880"/>
        </w:tabs>
        <w:ind w:left="2880" w:hanging="360"/>
      </w:pPr>
      <w:rPr>
        <w:rFonts w:ascii="Arial" w:hAnsi="Arial" w:hint="default"/>
      </w:rPr>
    </w:lvl>
    <w:lvl w:ilvl="4" w:tplc="D264DB06" w:tentative="1">
      <w:start w:val="1"/>
      <w:numFmt w:val="bullet"/>
      <w:lvlText w:val="•"/>
      <w:lvlJc w:val="left"/>
      <w:pPr>
        <w:tabs>
          <w:tab w:val="num" w:pos="3600"/>
        </w:tabs>
        <w:ind w:left="3600" w:hanging="360"/>
      </w:pPr>
      <w:rPr>
        <w:rFonts w:ascii="Arial" w:hAnsi="Arial" w:hint="default"/>
      </w:rPr>
    </w:lvl>
    <w:lvl w:ilvl="5" w:tplc="10F4CE4E" w:tentative="1">
      <w:start w:val="1"/>
      <w:numFmt w:val="bullet"/>
      <w:lvlText w:val="•"/>
      <w:lvlJc w:val="left"/>
      <w:pPr>
        <w:tabs>
          <w:tab w:val="num" w:pos="4320"/>
        </w:tabs>
        <w:ind w:left="4320" w:hanging="360"/>
      </w:pPr>
      <w:rPr>
        <w:rFonts w:ascii="Arial" w:hAnsi="Arial" w:hint="default"/>
      </w:rPr>
    </w:lvl>
    <w:lvl w:ilvl="6" w:tplc="39DAE3FE" w:tentative="1">
      <w:start w:val="1"/>
      <w:numFmt w:val="bullet"/>
      <w:lvlText w:val="•"/>
      <w:lvlJc w:val="left"/>
      <w:pPr>
        <w:tabs>
          <w:tab w:val="num" w:pos="5040"/>
        </w:tabs>
        <w:ind w:left="5040" w:hanging="360"/>
      </w:pPr>
      <w:rPr>
        <w:rFonts w:ascii="Arial" w:hAnsi="Arial" w:hint="default"/>
      </w:rPr>
    </w:lvl>
    <w:lvl w:ilvl="7" w:tplc="37229DDE" w:tentative="1">
      <w:start w:val="1"/>
      <w:numFmt w:val="bullet"/>
      <w:lvlText w:val="•"/>
      <w:lvlJc w:val="left"/>
      <w:pPr>
        <w:tabs>
          <w:tab w:val="num" w:pos="5760"/>
        </w:tabs>
        <w:ind w:left="5760" w:hanging="360"/>
      </w:pPr>
      <w:rPr>
        <w:rFonts w:ascii="Arial" w:hAnsi="Arial" w:hint="default"/>
      </w:rPr>
    </w:lvl>
    <w:lvl w:ilvl="8" w:tplc="CCC42B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0BB2D74"/>
    <w:multiLevelType w:val="hybridMultilevel"/>
    <w:tmpl w:val="B052B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25D5777"/>
    <w:multiLevelType w:val="hybridMultilevel"/>
    <w:tmpl w:val="4BCA17D8"/>
    <w:lvl w:ilvl="0" w:tplc="0F860DC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9F8"/>
    <w:multiLevelType w:val="hybridMultilevel"/>
    <w:tmpl w:val="318889D6"/>
    <w:lvl w:ilvl="0" w:tplc="5566B0B4">
      <w:start w:val="1"/>
      <w:numFmt w:val="bullet"/>
      <w:lvlText w:val="•"/>
      <w:lvlJc w:val="left"/>
      <w:pPr>
        <w:tabs>
          <w:tab w:val="num" w:pos="720"/>
        </w:tabs>
        <w:ind w:left="720" w:hanging="360"/>
      </w:pPr>
      <w:rPr>
        <w:rFonts w:ascii="Arial" w:hAnsi="Arial"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tentative="1">
      <w:start w:val="1"/>
      <w:numFmt w:val="bullet"/>
      <w:lvlText w:val="•"/>
      <w:lvlJc w:val="left"/>
      <w:pPr>
        <w:tabs>
          <w:tab w:val="num" w:pos="2880"/>
        </w:tabs>
        <w:ind w:left="2880" w:hanging="360"/>
      </w:pPr>
      <w:rPr>
        <w:rFonts w:ascii="Arial" w:hAnsi="Arial" w:hint="default"/>
      </w:rPr>
    </w:lvl>
    <w:lvl w:ilvl="4" w:tplc="E64C705A" w:tentative="1">
      <w:start w:val="1"/>
      <w:numFmt w:val="bullet"/>
      <w:lvlText w:val="•"/>
      <w:lvlJc w:val="left"/>
      <w:pPr>
        <w:tabs>
          <w:tab w:val="num" w:pos="3600"/>
        </w:tabs>
        <w:ind w:left="3600" w:hanging="360"/>
      </w:pPr>
      <w:rPr>
        <w:rFonts w:ascii="Arial" w:hAnsi="Arial" w:hint="default"/>
      </w:rPr>
    </w:lvl>
    <w:lvl w:ilvl="5" w:tplc="9A289BDC" w:tentative="1">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9807EC"/>
    <w:multiLevelType w:val="hybridMultilevel"/>
    <w:tmpl w:val="B052B6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83D47"/>
    <w:multiLevelType w:val="hybridMultilevel"/>
    <w:tmpl w:val="2ABA6C2A"/>
    <w:lvl w:ilvl="0" w:tplc="2EE099E0">
      <w:start w:val="25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7A7D61"/>
    <w:multiLevelType w:val="hybridMultilevel"/>
    <w:tmpl w:val="AD1A7270"/>
    <w:lvl w:ilvl="0" w:tplc="53A66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F24E2E"/>
    <w:multiLevelType w:val="hybridMultilevel"/>
    <w:tmpl w:val="0526ECD4"/>
    <w:lvl w:ilvl="0" w:tplc="F39AF41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D60CF5"/>
    <w:multiLevelType w:val="hybridMultilevel"/>
    <w:tmpl w:val="A74A4504"/>
    <w:lvl w:ilvl="0" w:tplc="2D6C1068">
      <w:start w:val="1"/>
      <w:numFmt w:val="bullet"/>
      <w:lvlText w:val="•"/>
      <w:lvlJc w:val="left"/>
      <w:pPr>
        <w:tabs>
          <w:tab w:val="num" w:pos="720"/>
        </w:tabs>
        <w:ind w:left="720" w:hanging="360"/>
      </w:pPr>
      <w:rPr>
        <w:rFonts w:ascii="Arial" w:hAnsi="Arial" w:hint="default"/>
      </w:rPr>
    </w:lvl>
    <w:lvl w:ilvl="1" w:tplc="DB12B9A8">
      <w:start w:val="116"/>
      <w:numFmt w:val="bullet"/>
      <w:lvlText w:val="–"/>
      <w:lvlJc w:val="left"/>
      <w:pPr>
        <w:tabs>
          <w:tab w:val="num" w:pos="1440"/>
        </w:tabs>
        <w:ind w:left="1440" w:hanging="360"/>
      </w:pPr>
      <w:rPr>
        <w:rFonts w:ascii="Arial" w:hAnsi="Arial" w:hint="default"/>
      </w:rPr>
    </w:lvl>
    <w:lvl w:ilvl="2" w:tplc="F08EF79A">
      <w:start w:val="116"/>
      <w:numFmt w:val="bullet"/>
      <w:lvlText w:val="•"/>
      <w:lvlJc w:val="left"/>
      <w:pPr>
        <w:tabs>
          <w:tab w:val="num" w:pos="2160"/>
        </w:tabs>
        <w:ind w:left="2160" w:hanging="360"/>
      </w:pPr>
      <w:rPr>
        <w:rFonts w:ascii="Arial" w:hAnsi="Arial" w:hint="default"/>
      </w:rPr>
    </w:lvl>
    <w:lvl w:ilvl="3" w:tplc="827A1A3E" w:tentative="1">
      <w:start w:val="1"/>
      <w:numFmt w:val="bullet"/>
      <w:lvlText w:val="•"/>
      <w:lvlJc w:val="left"/>
      <w:pPr>
        <w:tabs>
          <w:tab w:val="num" w:pos="2880"/>
        </w:tabs>
        <w:ind w:left="2880" w:hanging="360"/>
      </w:pPr>
      <w:rPr>
        <w:rFonts w:ascii="Arial" w:hAnsi="Arial" w:hint="default"/>
      </w:rPr>
    </w:lvl>
    <w:lvl w:ilvl="4" w:tplc="1D6AEB78" w:tentative="1">
      <w:start w:val="1"/>
      <w:numFmt w:val="bullet"/>
      <w:lvlText w:val="•"/>
      <w:lvlJc w:val="left"/>
      <w:pPr>
        <w:tabs>
          <w:tab w:val="num" w:pos="3600"/>
        </w:tabs>
        <w:ind w:left="3600" w:hanging="360"/>
      </w:pPr>
      <w:rPr>
        <w:rFonts w:ascii="Arial" w:hAnsi="Arial" w:hint="default"/>
      </w:rPr>
    </w:lvl>
    <w:lvl w:ilvl="5" w:tplc="1AC8AFDA" w:tentative="1">
      <w:start w:val="1"/>
      <w:numFmt w:val="bullet"/>
      <w:lvlText w:val="•"/>
      <w:lvlJc w:val="left"/>
      <w:pPr>
        <w:tabs>
          <w:tab w:val="num" w:pos="4320"/>
        </w:tabs>
        <w:ind w:left="4320" w:hanging="360"/>
      </w:pPr>
      <w:rPr>
        <w:rFonts w:ascii="Arial" w:hAnsi="Arial" w:hint="default"/>
      </w:rPr>
    </w:lvl>
    <w:lvl w:ilvl="6" w:tplc="CEE6CCAA" w:tentative="1">
      <w:start w:val="1"/>
      <w:numFmt w:val="bullet"/>
      <w:lvlText w:val="•"/>
      <w:lvlJc w:val="left"/>
      <w:pPr>
        <w:tabs>
          <w:tab w:val="num" w:pos="5040"/>
        </w:tabs>
        <w:ind w:left="5040" w:hanging="360"/>
      </w:pPr>
      <w:rPr>
        <w:rFonts w:ascii="Arial" w:hAnsi="Arial" w:hint="default"/>
      </w:rPr>
    </w:lvl>
    <w:lvl w:ilvl="7" w:tplc="2A0C8332" w:tentative="1">
      <w:start w:val="1"/>
      <w:numFmt w:val="bullet"/>
      <w:lvlText w:val="•"/>
      <w:lvlJc w:val="left"/>
      <w:pPr>
        <w:tabs>
          <w:tab w:val="num" w:pos="5760"/>
        </w:tabs>
        <w:ind w:left="5760" w:hanging="360"/>
      </w:pPr>
      <w:rPr>
        <w:rFonts w:ascii="Arial" w:hAnsi="Arial" w:hint="default"/>
      </w:rPr>
    </w:lvl>
    <w:lvl w:ilvl="8" w:tplc="96384C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26"/>
  </w:num>
  <w:num w:numId="12">
    <w:abstractNumId w:val="7"/>
  </w:num>
  <w:num w:numId="13">
    <w:abstractNumId w:val="13"/>
  </w:num>
  <w:num w:numId="14">
    <w:abstractNumId w:val="27"/>
  </w:num>
  <w:num w:numId="15">
    <w:abstractNumId w:val="28"/>
  </w:num>
  <w:num w:numId="16">
    <w:abstractNumId w:val="6"/>
  </w:num>
  <w:num w:numId="17">
    <w:abstractNumId w:val="10"/>
  </w:num>
  <w:num w:numId="18">
    <w:abstractNumId w:val="20"/>
  </w:num>
  <w:num w:numId="19">
    <w:abstractNumId w:val="8"/>
  </w:num>
  <w:num w:numId="20">
    <w:abstractNumId w:val="14"/>
  </w:num>
  <w:num w:numId="21">
    <w:abstractNumId w:val="24"/>
  </w:num>
  <w:num w:numId="22">
    <w:abstractNumId w:val="21"/>
  </w:num>
  <w:num w:numId="23">
    <w:abstractNumId w:val="16"/>
  </w:num>
  <w:num w:numId="24">
    <w:abstractNumId w:val="9"/>
  </w:num>
  <w:num w:numId="25">
    <w:abstractNumId w:val="2"/>
  </w:num>
  <w:num w:numId="26">
    <w:abstractNumId w:val="5"/>
  </w:num>
  <w:num w:numId="27">
    <w:abstractNumId w:val="17"/>
  </w:num>
  <w:num w:numId="28">
    <w:abstractNumId w:val="4"/>
  </w:num>
  <w:num w:numId="29">
    <w:abstractNumId w:val="23"/>
  </w:num>
  <w:num w:numId="30">
    <w:abstractNumId w:val="19"/>
  </w:num>
  <w:num w:numId="31">
    <w:abstractNumId w:val="22"/>
  </w:num>
  <w:num w:numId="32">
    <w:abstractNumId w:val="11"/>
  </w:num>
  <w:num w:numId="33">
    <w:abstractNumId w:val="15"/>
  </w:num>
  <w:num w:numId="3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76E9"/>
    <w:rsid w:val="00007B4C"/>
    <w:rsid w:val="0001174D"/>
    <w:rsid w:val="000117B9"/>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0AFE"/>
    <w:rsid w:val="00030B18"/>
    <w:rsid w:val="00031FC0"/>
    <w:rsid w:val="000324A0"/>
    <w:rsid w:val="0003285C"/>
    <w:rsid w:val="00032FB1"/>
    <w:rsid w:val="00033213"/>
    <w:rsid w:val="00035744"/>
    <w:rsid w:val="00035E3A"/>
    <w:rsid w:val="00035FFE"/>
    <w:rsid w:val="0003732D"/>
    <w:rsid w:val="000379E3"/>
    <w:rsid w:val="00041910"/>
    <w:rsid w:val="00041B0F"/>
    <w:rsid w:val="00042374"/>
    <w:rsid w:val="0004301E"/>
    <w:rsid w:val="00043024"/>
    <w:rsid w:val="00044B4C"/>
    <w:rsid w:val="000459BE"/>
    <w:rsid w:val="00050545"/>
    <w:rsid w:val="00050957"/>
    <w:rsid w:val="000510BD"/>
    <w:rsid w:val="00051788"/>
    <w:rsid w:val="00051C39"/>
    <w:rsid w:val="000523C0"/>
    <w:rsid w:val="000527A5"/>
    <w:rsid w:val="000531E5"/>
    <w:rsid w:val="00053B21"/>
    <w:rsid w:val="00054BC2"/>
    <w:rsid w:val="0005634C"/>
    <w:rsid w:val="00056D35"/>
    <w:rsid w:val="00056E8E"/>
    <w:rsid w:val="00056ED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A86"/>
    <w:rsid w:val="00077C54"/>
    <w:rsid w:val="000800DC"/>
    <w:rsid w:val="000808D2"/>
    <w:rsid w:val="00081275"/>
    <w:rsid w:val="00081E65"/>
    <w:rsid w:val="00082D9A"/>
    <w:rsid w:val="0008566E"/>
    <w:rsid w:val="000858A1"/>
    <w:rsid w:val="000864C9"/>
    <w:rsid w:val="00086EB0"/>
    <w:rsid w:val="00087799"/>
    <w:rsid w:val="00087F42"/>
    <w:rsid w:val="000906ED"/>
    <w:rsid w:val="00090EB1"/>
    <w:rsid w:val="00091476"/>
    <w:rsid w:val="0009154D"/>
    <w:rsid w:val="0009326E"/>
    <w:rsid w:val="0009336F"/>
    <w:rsid w:val="00093FD9"/>
    <w:rsid w:val="00094D01"/>
    <w:rsid w:val="00095687"/>
    <w:rsid w:val="00097274"/>
    <w:rsid w:val="00097B64"/>
    <w:rsid w:val="00097E2C"/>
    <w:rsid w:val="000A01EE"/>
    <w:rsid w:val="000A0A66"/>
    <w:rsid w:val="000A11B4"/>
    <w:rsid w:val="000A1E9C"/>
    <w:rsid w:val="000A2628"/>
    <w:rsid w:val="000A383C"/>
    <w:rsid w:val="000A3E09"/>
    <w:rsid w:val="000A505A"/>
    <w:rsid w:val="000A595A"/>
    <w:rsid w:val="000A67D0"/>
    <w:rsid w:val="000A6849"/>
    <w:rsid w:val="000A776C"/>
    <w:rsid w:val="000A7CED"/>
    <w:rsid w:val="000B30E0"/>
    <w:rsid w:val="000B3A01"/>
    <w:rsid w:val="000B4252"/>
    <w:rsid w:val="000B4334"/>
    <w:rsid w:val="000B4A7F"/>
    <w:rsid w:val="000B4BCC"/>
    <w:rsid w:val="000B557C"/>
    <w:rsid w:val="000B5E5E"/>
    <w:rsid w:val="000B7388"/>
    <w:rsid w:val="000C127F"/>
    <w:rsid w:val="000C1921"/>
    <w:rsid w:val="000C194C"/>
    <w:rsid w:val="000C2797"/>
    <w:rsid w:val="000C49D9"/>
    <w:rsid w:val="000C51C6"/>
    <w:rsid w:val="000C7506"/>
    <w:rsid w:val="000D050B"/>
    <w:rsid w:val="000D45C9"/>
    <w:rsid w:val="000D5C69"/>
    <w:rsid w:val="000D6E60"/>
    <w:rsid w:val="000D7462"/>
    <w:rsid w:val="000D7973"/>
    <w:rsid w:val="000E0751"/>
    <w:rsid w:val="000E0994"/>
    <w:rsid w:val="000E1DA4"/>
    <w:rsid w:val="000E2DC9"/>
    <w:rsid w:val="000E3321"/>
    <w:rsid w:val="000E461C"/>
    <w:rsid w:val="000E5783"/>
    <w:rsid w:val="000E5EBF"/>
    <w:rsid w:val="000E618A"/>
    <w:rsid w:val="000E690B"/>
    <w:rsid w:val="000E74A7"/>
    <w:rsid w:val="000F0B9E"/>
    <w:rsid w:val="000F0D9E"/>
    <w:rsid w:val="000F1CAC"/>
    <w:rsid w:val="000F2FF7"/>
    <w:rsid w:val="000F41DE"/>
    <w:rsid w:val="000F4522"/>
    <w:rsid w:val="000F5983"/>
    <w:rsid w:val="000F73C0"/>
    <w:rsid w:val="000F7CF0"/>
    <w:rsid w:val="001013C0"/>
    <w:rsid w:val="00102195"/>
    <w:rsid w:val="0010478B"/>
    <w:rsid w:val="00105513"/>
    <w:rsid w:val="00106747"/>
    <w:rsid w:val="0011025D"/>
    <w:rsid w:val="0011084B"/>
    <w:rsid w:val="0011124C"/>
    <w:rsid w:val="00111312"/>
    <w:rsid w:val="001114B4"/>
    <w:rsid w:val="00111956"/>
    <w:rsid w:val="00111AB0"/>
    <w:rsid w:val="00111B65"/>
    <w:rsid w:val="00111BB3"/>
    <w:rsid w:val="00112536"/>
    <w:rsid w:val="00112E74"/>
    <w:rsid w:val="0011306A"/>
    <w:rsid w:val="00113730"/>
    <w:rsid w:val="001138EF"/>
    <w:rsid w:val="00113CD0"/>
    <w:rsid w:val="00113E56"/>
    <w:rsid w:val="001151B7"/>
    <w:rsid w:val="00117AAE"/>
    <w:rsid w:val="00120DB2"/>
    <w:rsid w:val="00121744"/>
    <w:rsid w:val="001218ED"/>
    <w:rsid w:val="001222C1"/>
    <w:rsid w:val="00125567"/>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FBD"/>
    <w:rsid w:val="001623E4"/>
    <w:rsid w:val="001629DA"/>
    <w:rsid w:val="001643D5"/>
    <w:rsid w:val="001648AE"/>
    <w:rsid w:val="001650A1"/>
    <w:rsid w:val="00166B14"/>
    <w:rsid w:val="00167741"/>
    <w:rsid w:val="00167810"/>
    <w:rsid w:val="00167F60"/>
    <w:rsid w:val="00171A8F"/>
    <w:rsid w:val="001725B6"/>
    <w:rsid w:val="00172D27"/>
    <w:rsid w:val="001731CF"/>
    <w:rsid w:val="00174087"/>
    <w:rsid w:val="001753FA"/>
    <w:rsid w:val="0017552B"/>
    <w:rsid w:val="001759D9"/>
    <w:rsid w:val="00175AB3"/>
    <w:rsid w:val="00175D68"/>
    <w:rsid w:val="001818A1"/>
    <w:rsid w:val="00183E47"/>
    <w:rsid w:val="001851AB"/>
    <w:rsid w:val="001852AD"/>
    <w:rsid w:val="00185518"/>
    <w:rsid w:val="001859FA"/>
    <w:rsid w:val="00185AEF"/>
    <w:rsid w:val="001873FF"/>
    <w:rsid w:val="0018757B"/>
    <w:rsid w:val="00187897"/>
    <w:rsid w:val="00190181"/>
    <w:rsid w:val="00191D56"/>
    <w:rsid w:val="001920C9"/>
    <w:rsid w:val="00193374"/>
    <w:rsid w:val="001939E6"/>
    <w:rsid w:val="00193B86"/>
    <w:rsid w:val="00194684"/>
    <w:rsid w:val="00194909"/>
    <w:rsid w:val="001966FA"/>
    <w:rsid w:val="0019671F"/>
    <w:rsid w:val="001968C8"/>
    <w:rsid w:val="00196A7C"/>
    <w:rsid w:val="001A02F4"/>
    <w:rsid w:val="001A08DE"/>
    <w:rsid w:val="001A2DA5"/>
    <w:rsid w:val="001A31AA"/>
    <w:rsid w:val="001A31D4"/>
    <w:rsid w:val="001A45C5"/>
    <w:rsid w:val="001A47EE"/>
    <w:rsid w:val="001A4C19"/>
    <w:rsid w:val="001A7729"/>
    <w:rsid w:val="001B0B6E"/>
    <w:rsid w:val="001B1A8B"/>
    <w:rsid w:val="001B27F4"/>
    <w:rsid w:val="001B50A5"/>
    <w:rsid w:val="001B7401"/>
    <w:rsid w:val="001C3104"/>
    <w:rsid w:val="001C4B85"/>
    <w:rsid w:val="001C5179"/>
    <w:rsid w:val="001C57E6"/>
    <w:rsid w:val="001C5B8F"/>
    <w:rsid w:val="001C6638"/>
    <w:rsid w:val="001C79BE"/>
    <w:rsid w:val="001D0D3C"/>
    <w:rsid w:val="001D0DC4"/>
    <w:rsid w:val="001D1853"/>
    <w:rsid w:val="001D5057"/>
    <w:rsid w:val="001D5DEE"/>
    <w:rsid w:val="001D5EE5"/>
    <w:rsid w:val="001D6F61"/>
    <w:rsid w:val="001E03E0"/>
    <w:rsid w:val="001E0729"/>
    <w:rsid w:val="001E112D"/>
    <w:rsid w:val="001E1743"/>
    <w:rsid w:val="001E1F4D"/>
    <w:rsid w:val="001E2D80"/>
    <w:rsid w:val="001E45F1"/>
    <w:rsid w:val="001E69EF"/>
    <w:rsid w:val="001E7419"/>
    <w:rsid w:val="001E7E0F"/>
    <w:rsid w:val="001F076A"/>
    <w:rsid w:val="001F0A60"/>
    <w:rsid w:val="001F179C"/>
    <w:rsid w:val="001F1E73"/>
    <w:rsid w:val="001F479A"/>
    <w:rsid w:val="001F59EF"/>
    <w:rsid w:val="00201E08"/>
    <w:rsid w:val="00202ADF"/>
    <w:rsid w:val="00203C24"/>
    <w:rsid w:val="00203FC0"/>
    <w:rsid w:val="00205CC9"/>
    <w:rsid w:val="00206DEC"/>
    <w:rsid w:val="002104DB"/>
    <w:rsid w:val="00210573"/>
    <w:rsid w:val="00210DE4"/>
    <w:rsid w:val="002111B2"/>
    <w:rsid w:val="00214D4F"/>
    <w:rsid w:val="00215001"/>
    <w:rsid w:val="00215848"/>
    <w:rsid w:val="002171BB"/>
    <w:rsid w:val="00221ED4"/>
    <w:rsid w:val="00222631"/>
    <w:rsid w:val="002228D1"/>
    <w:rsid w:val="002230EB"/>
    <w:rsid w:val="002235E7"/>
    <w:rsid w:val="00226CE0"/>
    <w:rsid w:val="00226D25"/>
    <w:rsid w:val="00227B2B"/>
    <w:rsid w:val="00227E27"/>
    <w:rsid w:val="00227FE1"/>
    <w:rsid w:val="00230324"/>
    <w:rsid w:val="00230984"/>
    <w:rsid w:val="00231F46"/>
    <w:rsid w:val="002332D6"/>
    <w:rsid w:val="002343FF"/>
    <w:rsid w:val="00237CD3"/>
    <w:rsid w:val="002408BE"/>
    <w:rsid w:val="00241281"/>
    <w:rsid w:val="00242B77"/>
    <w:rsid w:val="0024363C"/>
    <w:rsid w:val="00245B24"/>
    <w:rsid w:val="00246B61"/>
    <w:rsid w:val="002474D1"/>
    <w:rsid w:val="00247AF0"/>
    <w:rsid w:val="00250218"/>
    <w:rsid w:val="00250262"/>
    <w:rsid w:val="002509D0"/>
    <w:rsid w:val="00253327"/>
    <w:rsid w:val="0025373D"/>
    <w:rsid w:val="002547EB"/>
    <w:rsid w:val="002578A3"/>
    <w:rsid w:val="0026077C"/>
    <w:rsid w:val="00261E2B"/>
    <w:rsid w:val="00262700"/>
    <w:rsid w:val="00262AE2"/>
    <w:rsid w:val="0026390A"/>
    <w:rsid w:val="00264381"/>
    <w:rsid w:val="00265031"/>
    <w:rsid w:val="00265343"/>
    <w:rsid w:val="002655EF"/>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0D4"/>
    <w:rsid w:val="00280E39"/>
    <w:rsid w:val="00280F22"/>
    <w:rsid w:val="00281795"/>
    <w:rsid w:val="00282398"/>
    <w:rsid w:val="002825A1"/>
    <w:rsid w:val="00283B69"/>
    <w:rsid w:val="00283CE0"/>
    <w:rsid w:val="0028616A"/>
    <w:rsid w:val="0028784E"/>
    <w:rsid w:val="00291C33"/>
    <w:rsid w:val="002941B3"/>
    <w:rsid w:val="002954CC"/>
    <w:rsid w:val="002970B0"/>
    <w:rsid w:val="0029720E"/>
    <w:rsid w:val="002976F9"/>
    <w:rsid w:val="00297FF3"/>
    <w:rsid w:val="002A10E3"/>
    <w:rsid w:val="002A1469"/>
    <w:rsid w:val="002A1601"/>
    <w:rsid w:val="002A1CF7"/>
    <w:rsid w:val="002A1F2B"/>
    <w:rsid w:val="002A2B6D"/>
    <w:rsid w:val="002A2F03"/>
    <w:rsid w:val="002A352B"/>
    <w:rsid w:val="002A42F8"/>
    <w:rsid w:val="002A4EB3"/>
    <w:rsid w:val="002A5B38"/>
    <w:rsid w:val="002A5D3F"/>
    <w:rsid w:val="002A7F43"/>
    <w:rsid w:val="002B0A1B"/>
    <w:rsid w:val="002B5728"/>
    <w:rsid w:val="002B607F"/>
    <w:rsid w:val="002C1CDD"/>
    <w:rsid w:val="002C1DE0"/>
    <w:rsid w:val="002C1F9E"/>
    <w:rsid w:val="002C22E6"/>
    <w:rsid w:val="002C25CA"/>
    <w:rsid w:val="002C394F"/>
    <w:rsid w:val="002C430D"/>
    <w:rsid w:val="002C4722"/>
    <w:rsid w:val="002C5867"/>
    <w:rsid w:val="002C5FD5"/>
    <w:rsid w:val="002D16B0"/>
    <w:rsid w:val="002D1B35"/>
    <w:rsid w:val="002D1B4F"/>
    <w:rsid w:val="002D3A6D"/>
    <w:rsid w:val="002D3DB0"/>
    <w:rsid w:val="002D3EAD"/>
    <w:rsid w:val="002D4269"/>
    <w:rsid w:val="002D4588"/>
    <w:rsid w:val="002D462A"/>
    <w:rsid w:val="002D46C6"/>
    <w:rsid w:val="002D621A"/>
    <w:rsid w:val="002D64CA"/>
    <w:rsid w:val="002D6A82"/>
    <w:rsid w:val="002D797D"/>
    <w:rsid w:val="002D7AD6"/>
    <w:rsid w:val="002E01CC"/>
    <w:rsid w:val="002E202B"/>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B6"/>
    <w:rsid w:val="003019E5"/>
    <w:rsid w:val="00301E5E"/>
    <w:rsid w:val="003027CC"/>
    <w:rsid w:val="00302B38"/>
    <w:rsid w:val="00303766"/>
    <w:rsid w:val="003039FE"/>
    <w:rsid w:val="00305D4B"/>
    <w:rsid w:val="00306427"/>
    <w:rsid w:val="0030672C"/>
    <w:rsid w:val="00306F35"/>
    <w:rsid w:val="00307218"/>
    <w:rsid w:val="003110BE"/>
    <w:rsid w:val="00311897"/>
    <w:rsid w:val="00312502"/>
    <w:rsid w:val="0031294F"/>
    <w:rsid w:val="00312B9A"/>
    <w:rsid w:val="0031445D"/>
    <w:rsid w:val="00314816"/>
    <w:rsid w:val="003159F3"/>
    <w:rsid w:val="003162C4"/>
    <w:rsid w:val="00316ACF"/>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3F43"/>
    <w:rsid w:val="003440A3"/>
    <w:rsid w:val="0035099A"/>
    <w:rsid w:val="003519AF"/>
    <w:rsid w:val="003527DD"/>
    <w:rsid w:val="00352C9D"/>
    <w:rsid w:val="00354AC7"/>
    <w:rsid w:val="00356FD9"/>
    <w:rsid w:val="00360017"/>
    <w:rsid w:val="00360436"/>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40E"/>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7FB"/>
    <w:rsid w:val="003868FB"/>
    <w:rsid w:val="00386D0C"/>
    <w:rsid w:val="0038760E"/>
    <w:rsid w:val="00391B4D"/>
    <w:rsid w:val="00391EC8"/>
    <w:rsid w:val="00392524"/>
    <w:rsid w:val="0039344C"/>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7249"/>
    <w:rsid w:val="003A7912"/>
    <w:rsid w:val="003B036E"/>
    <w:rsid w:val="003B0971"/>
    <w:rsid w:val="003B0A14"/>
    <w:rsid w:val="003B2462"/>
    <w:rsid w:val="003B246F"/>
    <w:rsid w:val="003B32C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D7F72"/>
    <w:rsid w:val="003E2030"/>
    <w:rsid w:val="003E3112"/>
    <w:rsid w:val="003E3D82"/>
    <w:rsid w:val="003E3FA1"/>
    <w:rsid w:val="003E56D8"/>
    <w:rsid w:val="003E5A06"/>
    <w:rsid w:val="003E7AD5"/>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B45"/>
    <w:rsid w:val="00411C70"/>
    <w:rsid w:val="00412074"/>
    <w:rsid w:val="0041291C"/>
    <w:rsid w:val="00412F8E"/>
    <w:rsid w:val="00414678"/>
    <w:rsid w:val="00414EA0"/>
    <w:rsid w:val="004155EE"/>
    <w:rsid w:val="00415773"/>
    <w:rsid w:val="004158D4"/>
    <w:rsid w:val="00415A2F"/>
    <w:rsid w:val="0041690F"/>
    <w:rsid w:val="00416AE9"/>
    <w:rsid w:val="00417CD4"/>
    <w:rsid w:val="00421C9C"/>
    <w:rsid w:val="00422158"/>
    <w:rsid w:val="0042394B"/>
    <w:rsid w:val="0042414A"/>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64B4"/>
    <w:rsid w:val="00457CEC"/>
    <w:rsid w:val="0046122B"/>
    <w:rsid w:val="00461410"/>
    <w:rsid w:val="00462401"/>
    <w:rsid w:val="00463D7D"/>
    <w:rsid w:val="00465150"/>
    <w:rsid w:val="0046674D"/>
    <w:rsid w:val="0046704B"/>
    <w:rsid w:val="00467F04"/>
    <w:rsid w:val="004713C1"/>
    <w:rsid w:val="004716C4"/>
    <w:rsid w:val="00471C21"/>
    <w:rsid w:val="00474920"/>
    <w:rsid w:val="00474C95"/>
    <w:rsid w:val="0047511F"/>
    <w:rsid w:val="00476399"/>
    <w:rsid w:val="0047674A"/>
    <w:rsid w:val="00477EDE"/>
    <w:rsid w:val="00480051"/>
    <w:rsid w:val="004807A0"/>
    <w:rsid w:val="004807F5"/>
    <w:rsid w:val="004817E8"/>
    <w:rsid w:val="004829AA"/>
    <w:rsid w:val="00484B1D"/>
    <w:rsid w:val="00486D60"/>
    <w:rsid w:val="004872F6"/>
    <w:rsid w:val="00487E60"/>
    <w:rsid w:val="00490442"/>
    <w:rsid w:val="00490A92"/>
    <w:rsid w:val="00490D58"/>
    <w:rsid w:val="00491616"/>
    <w:rsid w:val="0049209C"/>
    <w:rsid w:val="00492294"/>
    <w:rsid w:val="004922B7"/>
    <w:rsid w:val="00492730"/>
    <w:rsid w:val="00494080"/>
    <w:rsid w:val="004A0E95"/>
    <w:rsid w:val="004A126D"/>
    <w:rsid w:val="004A37FD"/>
    <w:rsid w:val="004A49BE"/>
    <w:rsid w:val="004A4CC8"/>
    <w:rsid w:val="004A5211"/>
    <w:rsid w:val="004A5678"/>
    <w:rsid w:val="004A5DDD"/>
    <w:rsid w:val="004A6E1C"/>
    <w:rsid w:val="004B01E1"/>
    <w:rsid w:val="004B0E42"/>
    <w:rsid w:val="004B1375"/>
    <w:rsid w:val="004B1AE1"/>
    <w:rsid w:val="004B1E5A"/>
    <w:rsid w:val="004B3680"/>
    <w:rsid w:val="004B4262"/>
    <w:rsid w:val="004B4F5F"/>
    <w:rsid w:val="004B6B97"/>
    <w:rsid w:val="004B6DE2"/>
    <w:rsid w:val="004B7524"/>
    <w:rsid w:val="004C00A5"/>
    <w:rsid w:val="004C03D1"/>
    <w:rsid w:val="004C04DF"/>
    <w:rsid w:val="004C094C"/>
    <w:rsid w:val="004C0C33"/>
    <w:rsid w:val="004C3603"/>
    <w:rsid w:val="004C3CE5"/>
    <w:rsid w:val="004C41DC"/>
    <w:rsid w:val="004C48D3"/>
    <w:rsid w:val="004C67BF"/>
    <w:rsid w:val="004C74E9"/>
    <w:rsid w:val="004C7F1F"/>
    <w:rsid w:val="004D09CC"/>
    <w:rsid w:val="004D1B24"/>
    <w:rsid w:val="004D1B6D"/>
    <w:rsid w:val="004D3652"/>
    <w:rsid w:val="004D4B1A"/>
    <w:rsid w:val="004D4D0C"/>
    <w:rsid w:val="004D5613"/>
    <w:rsid w:val="004D569C"/>
    <w:rsid w:val="004D63AF"/>
    <w:rsid w:val="004E0744"/>
    <w:rsid w:val="004E0875"/>
    <w:rsid w:val="004E17B9"/>
    <w:rsid w:val="004E22B0"/>
    <w:rsid w:val="004E2428"/>
    <w:rsid w:val="004E2F5E"/>
    <w:rsid w:val="004E3D43"/>
    <w:rsid w:val="004E4E27"/>
    <w:rsid w:val="004E60C3"/>
    <w:rsid w:val="004E6959"/>
    <w:rsid w:val="004E77DC"/>
    <w:rsid w:val="004E7B9E"/>
    <w:rsid w:val="004F217D"/>
    <w:rsid w:val="004F3225"/>
    <w:rsid w:val="004F3A20"/>
    <w:rsid w:val="004F4E7F"/>
    <w:rsid w:val="004F60B1"/>
    <w:rsid w:val="004F6F6D"/>
    <w:rsid w:val="005006F3"/>
    <w:rsid w:val="0050078D"/>
    <w:rsid w:val="00501587"/>
    <w:rsid w:val="005063B3"/>
    <w:rsid w:val="00507AA3"/>
    <w:rsid w:val="005102D5"/>
    <w:rsid w:val="00510467"/>
    <w:rsid w:val="00510895"/>
    <w:rsid w:val="0051133A"/>
    <w:rsid w:val="0051176D"/>
    <w:rsid w:val="00512086"/>
    <w:rsid w:val="005138D6"/>
    <w:rsid w:val="00514DF7"/>
    <w:rsid w:val="0051551E"/>
    <w:rsid w:val="0051671A"/>
    <w:rsid w:val="00516D6D"/>
    <w:rsid w:val="00516FDB"/>
    <w:rsid w:val="00517C19"/>
    <w:rsid w:val="00521481"/>
    <w:rsid w:val="00521F55"/>
    <w:rsid w:val="005225C6"/>
    <w:rsid w:val="00522EAD"/>
    <w:rsid w:val="00523372"/>
    <w:rsid w:val="00523D96"/>
    <w:rsid w:val="00524C14"/>
    <w:rsid w:val="00526356"/>
    <w:rsid w:val="005279B8"/>
    <w:rsid w:val="00530065"/>
    <w:rsid w:val="00532191"/>
    <w:rsid w:val="0053629F"/>
    <w:rsid w:val="00536BA8"/>
    <w:rsid w:val="00536D04"/>
    <w:rsid w:val="00537411"/>
    <w:rsid w:val="00540473"/>
    <w:rsid w:val="00543181"/>
    <w:rsid w:val="005450E0"/>
    <w:rsid w:val="005458D3"/>
    <w:rsid w:val="00546324"/>
    <w:rsid w:val="005464A2"/>
    <w:rsid w:val="00547009"/>
    <w:rsid w:val="005473C5"/>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15D1"/>
    <w:rsid w:val="00571B74"/>
    <w:rsid w:val="005738D5"/>
    <w:rsid w:val="00573DD2"/>
    <w:rsid w:val="00575AA1"/>
    <w:rsid w:val="00575B91"/>
    <w:rsid w:val="00576151"/>
    <w:rsid w:val="00576368"/>
    <w:rsid w:val="00577C62"/>
    <w:rsid w:val="00580D25"/>
    <w:rsid w:val="00583418"/>
    <w:rsid w:val="005836E8"/>
    <w:rsid w:val="005837DE"/>
    <w:rsid w:val="00584301"/>
    <w:rsid w:val="00584799"/>
    <w:rsid w:val="00585964"/>
    <w:rsid w:val="005861C9"/>
    <w:rsid w:val="00586B0B"/>
    <w:rsid w:val="00587308"/>
    <w:rsid w:val="00587CFE"/>
    <w:rsid w:val="00590323"/>
    <w:rsid w:val="00592401"/>
    <w:rsid w:val="00592642"/>
    <w:rsid w:val="00594C22"/>
    <w:rsid w:val="00594C68"/>
    <w:rsid w:val="00596454"/>
    <w:rsid w:val="005A3799"/>
    <w:rsid w:val="005A419B"/>
    <w:rsid w:val="005A4591"/>
    <w:rsid w:val="005A4AC6"/>
    <w:rsid w:val="005A566F"/>
    <w:rsid w:val="005A5DAE"/>
    <w:rsid w:val="005A615E"/>
    <w:rsid w:val="005A6230"/>
    <w:rsid w:val="005A638B"/>
    <w:rsid w:val="005A7B09"/>
    <w:rsid w:val="005A7DB3"/>
    <w:rsid w:val="005B00E7"/>
    <w:rsid w:val="005B0636"/>
    <w:rsid w:val="005B134F"/>
    <w:rsid w:val="005B3D44"/>
    <w:rsid w:val="005B5DB7"/>
    <w:rsid w:val="005B6285"/>
    <w:rsid w:val="005B718D"/>
    <w:rsid w:val="005B7538"/>
    <w:rsid w:val="005C0C42"/>
    <w:rsid w:val="005C258C"/>
    <w:rsid w:val="005C470A"/>
    <w:rsid w:val="005C5848"/>
    <w:rsid w:val="005C5F6B"/>
    <w:rsid w:val="005C628C"/>
    <w:rsid w:val="005C6832"/>
    <w:rsid w:val="005C688D"/>
    <w:rsid w:val="005C6C27"/>
    <w:rsid w:val="005C6EF7"/>
    <w:rsid w:val="005C6F3A"/>
    <w:rsid w:val="005C75D6"/>
    <w:rsid w:val="005D0242"/>
    <w:rsid w:val="005D0C68"/>
    <w:rsid w:val="005D1422"/>
    <w:rsid w:val="005D17C2"/>
    <w:rsid w:val="005D3A5E"/>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5DE2"/>
    <w:rsid w:val="005F74B5"/>
    <w:rsid w:val="0060053D"/>
    <w:rsid w:val="00600D48"/>
    <w:rsid w:val="00601619"/>
    <w:rsid w:val="006022C9"/>
    <w:rsid w:val="006030BD"/>
    <w:rsid w:val="006038D1"/>
    <w:rsid w:val="00604524"/>
    <w:rsid w:val="00604DFC"/>
    <w:rsid w:val="0060548F"/>
    <w:rsid w:val="00605FE9"/>
    <w:rsid w:val="0060691C"/>
    <w:rsid w:val="00606994"/>
    <w:rsid w:val="00610BD8"/>
    <w:rsid w:val="00611CC1"/>
    <w:rsid w:val="006123AD"/>
    <w:rsid w:val="00612BFE"/>
    <w:rsid w:val="00613164"/>
    <w:rsid w:val="00613298"/>
    <w:rsid w:val="00613633"/>
    <w:rsid w:val="006136AC"/>
    <w:rsid w:val="006136C8"/>
    <w:rsid w:val="00613A60"/>
    <w:rsid w:val="006142A3"/>
    <w:rsid w:val="00614FC8"/>
    <w:rsid w:val="0061540B"/>
    <w:rsid w:val="006167FE"/>
    <w:rsid w:val="00617428"/>
    <w:rsid w:val="00620368"/>
    <w:rsid w:val="00620DA1"/>
    <w:rsid w:val="00620F6B"/>
    <w:rsid w:val="00623E67"/>
    <w:rsid w:val="00624B1C"/>
    <w:rsid w:val="00625456"/>
    <w:rsid w:val="00626783"/>
    <w:rsid w:val="006271F5"/>
    <w:rsid w:val="0062732B"/>
    <w:rsid w:val="006274F4"/>
    <w:rsid w:val="006278EE"/>
    <w:rsid w:val="006279ED"/>
    <w:rsid w:val="00630E6B"/>
    <w:rsid w:val="00631363"/>
    <w:rsid w:val="00632015"/>
    <w:rsid w:val="006321BB"/>
    <w:rsid w:val="00633379"/>
    <w:rsid w:val="00633AD1"/>
    <w:rsid w:val="00634944"/>
    <w:rsid w:val="00634D36"/>
    <w:rsid w:val="00635722"/>
    <w:rsid w:val="00637327"/>
    <w:rsid w:val="006406FF"/>
    <w:rsid w:val="00640F06"/>
    <w:rsid w:val="006413CF"/>
    <w:rsid w:val="00641DB6"/>
    <w:rsid w:val="00641FA1"/>
    <w:rsid w:val="006420E2"/>
    <w:rsid w:val="00642537"/>
    <w:rsid w:val="00642A5C"/>
    <w:rsid w:val="00643B46"/>
    <w:rsid w:val="006458B5"/>
    <w:rsid w:val="00646584"/>
    <w:rsid w:val="00650E2B"/>
    <w:rsid w:val="00651ADE"/>
    <w:rsid w:val="00651B8F"/>
    <w:rsid w:val="00651E3F"/>
    <w:rsid w:val="006529FD"/>
    <w:rsid w:val="00652AAC"/>
    <w:rsid w:val="00652CF2"/>
    <w:rsid w:val="0065387D"/>
    <w:rsid w:val="00653E5C"/>
    <w:rsid w:val="00653EEC"/>
    <w:rsid w:val="00655397"/>
    <w:rsid w:val="00656568"/>
    <w:rsid w:val="006573F3"/>
    <w:rsid w:val="00657CEA"/>
    <w:rsid w:val="00660229"/>
    <w:rsid w:val="00660881"/>
    <w:rsid w:val="00660F08"/>
    <w:rsid w:val="006610FA"/>
    <w:rsid w:val="006611D3"/>
    <w:rsid w:val="006627DE"/>
    <w:rsid w:val="00663201"/>
    <w:rsid w:val="00664106"/>
    <w:rsid w:val="00665B1C"/>
    <w:rsid w:val="00665B8C"/>
    <w:rsid w:val="00665B95"/>
    <w:rsid w:val="006663C0"/>
    <w:rsid w:val="006664C8"/>
    <w:rsid w:val="00666E1D"/>
    <w:rsid w:val="00667B5A"/>
    <w:rsid w:val="00670459"/>
    <w:rsid w:val="006718F8"/>
    <w:rsid w:val="00672075"/>
    <w:rsid w:val="00672D22"/>
    <w:rsid w:val="00673261"/>
    <w:rsid w:val="00673D7E"/>
    <w:rsid w:val="00674B58"/>
    <w:rsid w:val="00674E12"/>
    <w:rsid w:val="00674EEF"/>
    <w:rsid w:val="00675B97"/>
    <w:rsid w:val="0067765C"/>
    <w:rsid w:val="00677B0B"/>
    <w:rsid w:val="006805F8"/>
    <w:rsid w:val="0068175B"/>
    <w:rsid w:val="006817B4"/>
    <w:rsid w:val="00682475"/>
    <w:rsid w:val="006825D1"/>
    <w:rsid w:val="00682A4D"/>
    <w:rsid w:val="00684184"/>
    <w:rsid w:val="00684AA6"/>
    <w:rsid w:val="00684B25"/>
    <w:rsid w:val="006856C0"/>
    <w:rsid w:val="00687C17"/>
    <w:rsid w:val="0069017A"/>
    <w:rsid w:val="00690490"/>
    <w:rsid w:val="006918EE"/>
    <w:rsid w:val="00692682"/>
    <w:rsid w:val="00692F61"/>
    <w:rsid w:val="00694373"/>
    <w:rsid w:val="00695F0A"/>
    <w:rsid w:val="00695FEA"/>
    <w:rsid w:val="00696C66"/>
    <w:rsid w:val="006A05A5"/>
    <w:rsid w:val="006A0CBB"/>
    <w:rsid w:val="006A48AC"/>
    <w:rsid w:val="006A4A7F"/>
    <w:rsid w:val="006A7F66"/>
    <w:rsid w:val="006B0442"/>
    <w:rsid w:val="006B04EF"/>
    <w:rsid w:val="006B17E8"/>
    <w:rsid w:val="006B2AF3"/>
    <w:rsid w:val="006B4BDB"/>
    <w:rsid w:val="006B50FA"/>
    <w:rsid w:val="006B6698"/>
    <w:rsid w:val="006B6F08"/>
    <w:rsid w:val="006C0355"/>
    <w:rsid w:val="006C2B2A"/>
    <w:rsid w:val="006C2FB8"/>
    <w:rsid w:val="006C2FC4"/>
    <w:rsid w:val="006C37D5"/>
    <w:rsid w:val="006C38FB"/>
    <w:rsid w:val="006C3F66"/>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2FFA"/>
    <w:rsid w:val="006E41D3"/>
    <w:rsid w:val="006E5CE9"/>
    <w:rsid w:val="006E64EB"/>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2CBD"/>
    <w:rsid w:val="007050EC"/>
    <w:rsid w:val="007070E1"/>
    <w:rsid w:val="007109BD"/>
    <w:rsid w:val="00711187"/>
    <w:rsid w:val="007113AE"/>
    <w:rsid w:val="007113C5"/>
    <w:rsid w:val="007114C7"/>
    <w:rsid w:val="007121E9"/>
    <w:rsid w:val="007122A3"/>
    <w:rsid w:val="007136E4"/>
    <w:rsid w:val="00714382"/>
    <w:rsid w:val="007155A3"/>
    <w:rsid w:val="007167E6"/>
    <w:rsid w:val="00716C7F"/>
    <w:rsid w:val="007170A3"/>
    <w:rsid w:val="00717156"/>
    <w:rsid w:val="007205B8"/>
    <w:rsid w:val="0072088F"/>
    <w:rsid w:val="007210DE"/>
    <w:rsid w:val="0072131D"/>
    <w:rsid w:val="00721A7C"/>
    <w:rsid w:val="00722E8D"/>
    <w:rsid w:val="00724A26"/>
    <w:rsid w:val="00725116"/>
    <w:rsid w:val="007251C3"/>
    <w:rsid w:val="0072566B"/>
    <w:rsid w:val="00726417"/>
    <w:rsid w:val="00726B9D"/>
    <w:rsid w:val="0072741B"/>
    <w:rsid w:val="00727579"/>
    <w:rsid w:val="00727CFB"/>
    <w:rsid w:val="00730084"/>
    <w:rsid w:val="0073469E"/>
    <w:rsid w:val="00734B9B"/>
    <w:rsid w:val="00735712"/>
    <w:rsid w:val="00735E8B"/>
    <w:rsid w:val="007362E8"/>
    <w:rsid w:val="00736C6F"/>
    <w:rsid w:val="007402F1"/>
    <w:rsid w:val="0074107A"/>
    <w:rsid w:val="00743D37"/>
    <w:rsid w:val="0074402B"/>
    <w:rsid w:val="007456A3"/>
    <w:rsid w:val="00745705"/>
    <w:rsid w:val="007477C3"/>
    <w:rsid w:val="007525FD"/>
    <w:rsid w:val="00752C30"/>
    <w:rsid w:val="007534BE"/>
    <w:rsid w:val="007537D5"/>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B8F"/>
    <w:rsid w:val="00772DAA"/>
    <w:rsid w:val="00773373"/>
    <w:rsid w:val="00773A5A"/>
    <w:rsid w:val="007741C0"/>
    <w:rsid w:val="00775200"/>
    <w:rsid w:val="00775E28"/>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40E6"/>
    <w:rsid w:val="007943D1"/>
    <w:rsid w:val="007964C8"/>
    <w:rsid w:val="00797130"/>
    <w:rsid w:val="00797465"/>
    <w:rsid w:val="00797890"/>
    <w:rsid w:val="00797AA8"/>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1959"/>
    <w:rsid w:val="007C1B81"/>
    <w:rsid w:val="007C2970"/>
    <w:rsid w:val="007C33DB"/>
    <w:rsid w:val="007C45B7"/>
    <w:rsid w:val="007C4944"/>
    <w:rsid w:val="007C54B7"/>
    <w:rsid w:val="007C66BD"/>
    <w:rsid w:val="007D0352"/>
    <w:rsid w:val="007D12BA"/>
    <w:rsid w:val="007D1486"/>
    <w:rsid w:val="007D38AC"/>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5CE"/>
    <w:rsid w:val="007F2C04"/>
    <w:rsid w:val="007F3BE3"/>
    <w:rsid w:val="007F3CE2"/>
    <w:rsid w:val="007F47B2"/>
    <w:rsid w:val="007F5E5E"/>
    <w:rsid w:val="007F6325"/>
    <w:rsid w:val="007F69BA"/>
    <w:rsid w:val="007F6EE2"/>
    <w:rsid w:val="008006D6"/>
    <w:rsid w:val="008007CD"/>
    <w:rsid w:val="00801062"/>
    <w:rsid w:val="0080119D"/>
    <w:rsid w:val="00801CE9"/>
    <w:rsid w:val="00802FFF"/>
    <w:rsid w:val="008040C0"/>
    <w:rsid w:val="00806493"/>
    <w:rsid w:val="00806528"/>
    <w:rsid w:val="008067BC"/>
    <w:rsid w:val="00806FA9"/>
    <w:rsid w:val="0080745D"/>
    <w:rsid w:val="0080772C"/>
    <w:rsid w:val="00807836"/>
    <w:rsid w:val="0080792C"/>
    <w:rsid w:val="0080793F"/>
    <w:rsid w:val="00807CCA"/>
    <w:rsid w:val="0081031F"/>
    <w:rsid w:val="008105B0"/>
    <w:rsid w:val="008108E9"/>
    <w:rsid w:val="00812F8E"/>
    <w:rsid w:val="0081300B"/>
    <w:rsid w:val="00813427"/>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88D"/>
    <w:rsid w:val="00827E61"/>
    <w:rsid w:val="008303F1"/>
    <w:rsid w:val="00830604"/>
    <w:rsid w:val="0083398C"/>
    <w:rsid w:val="00835638"/>
    <w:rsid w:val="00835C87"/>
    <w:rsid w:val="00837013"/>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6105"/>
    <w:rsid w:val="00857127"/>
    <w:rsid w:val="0085733A"/>
    <w:rsid w:val="00857B7F"/>
    <w:rsid w:val="00857D66"/>
    <w:rsid w:val="008601F0"/>
    <w:rsid w:val="00860F1F"/>
    <w:rsid w:val="0086156B"/>
    <w:rsid w:val="00862350"/>
    <w:rsid w:val="00862FE2"/>
    <w:rsid w:val="00864D99"/>
    <w:rsid w:val="00867271"/>
    <w:rsid w:val="0087111E"/>
    <w:rsid w:val="00871403"/>
    <w:rsid w:val="00873959"/>
    <w:rsid w:val="00874595"/>
    <w:rsid w:val="00874AEC"/>
    <w:rsid w:val="00876C09"/>
    <w:rsid w:val="00876EF6"/>
    <w:rsid w:val="00876F74"/>
    <w:rsid w:val="008809D5"/>
    <w:rsid w:val="00880DC8"/>
    <w:rsid w:val="0088483A"/>
    <w:rsid w:val="00885DFA"/>
    <w:rsid w:val="00886054"/>
    <w:rsid w:val="008875FE"/>
    <w:rsid w:val="00887FA8"/>
    <w:rsid w:val="008935AB"/>
    <w:rsid w:val="00894A50"/>
    <w:rsid w:val="00895DEA"/>
    <w:rsid w:val="00895E36"/>
    <w:rsid w:val="00896227"/>
    <w:rsid w:val="00896491"/>
    <w:rsid w:val="00896739"/>
    <w:rsid w:val="008968DC"/>
    <w:rsid w:val="00896918"/>
    <w:rsid w:val="00896D3C"/>
    <w:rsid w:val="0089703E"/>
    <w:rsid w:val="00897096"/>
    <w:rsid w:val="00897EE1"/>
    <w:rsid w:val="008A2144"/>
    <w:rsid w:val="008A244A"/>
    <w:rsid w:val="008A2C95"/>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D0864"/>
    <w:rsid w:val="008D17B4"/>
    <w:rsid w:val="008D2A0D"/>
    <w:rsid w:val="008D3DD6"/>
    <w:rsid w:val="008D3FD8"/>
    <w:rsid w:val="008D447A"/>
    <w:rsid w:val="008D4D76"/>
    <w:rsid w:val="008D4E62"/>
    <w:rsid w:val="008D5BD4"/>
    <w:rsid w:val="008D5D1C"/>
    <w:rsid w:val="008D6AA0"/>
    <w:rsid w:val="008D7946"/>
    <w:rsid w:val="008E0ABC"/>
    <w:rsid w:val="008E1B1C"/>
    <w:rsid w:val="008E2D2C"/>
    <w:rsid w:val="008E4B6F"/>
    <w:rsid w:val="008E56BA"/>
    <w:rsid w:val="008E6A62"/>
    <w:rsid w:val="008E784C"/>
    <w:rsid w:val="008F0377"/>
    <w:rsid w:val="008F05C0"/>
    <w:rsid w:val="008F05DA"/>
    <w:rsid w:val="008F15C7"/>
    <w:rsid w:val="008F18EF"/>
    <w:rsid w:val="008F1C52"/>
    <w:rsid w:val="008F2ABE"/>
    <w:rsid w:val="008F3245"/>
    <w:rsid w:val="008F336E"/>
    <w:rsid w:val="008F365F"/>
    <w:rsid w:val="008F4093"/>
    <w:rsid w:val="008F4D6B"/>
    <w:rsid w:val="008F5A70"/>
    <w:rsid w:val="00900DB5"/>
    <w:rsid w:val="00902212"/>
    <w:rsid w:val="009024F8"/>
    <w:rsid w:val="00903CBE"/>
    <w:rsid w:val="00903D71"/>
    <w:rsid w:val="00904CE4"/>
    <w:rsid w:val="0090612D"/>
    <w:rsid w:val="00906506"/>
    <w:rsid w:val="00906D29"/>
    <w:rsid w:val="0090736B"/>
    <w:rsid w:val="00907B79"/>
    <w:rsid w:val="00910C6D"/>
    <w:rsid w:val="00911559"/>
    <w:rsid w:val="00911E0D"/>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2E9A"/>
    <w:rsid w:val="00942F80"/>
    <w:rsid w:val="009430D3"/>
    <w:rsid w:val="00943719"/>
    <w:rsid w:val="009457A7"/>
    <w:rsid w:val="00945877"/>
    <w:rsid w:val="00945A2B"/>
    <w:rsid w:val="00946CD9"/>
    <w:rsid w:val="00947140"/>
    <w:rsid w:val="009471B9"/>
    <w:rsid w:val="009479D2"/>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0D34"/>
    <w:rsid w:val="00971527"/>
    <w:rsid w:val="009715AD"/>
    <w:rsid w:val="00973033"/>
    <w:rsid w:val="0097380E"/>
    <w:rsid w:val="00974ADB"/>
    <w:rsid w:val="00975937"/>
    <w:rsid w:val="009771E3"/>
    <w:rsid w:val="00980459"/>
    <w:rsid w:val="00980625"/>
    <w:rsid w:val="009808B0"/>
    <w:rsid w:val="00983F05"/>
    <w:rsid w:val="009849C3"/>
    <w:rsid w:val="00984B1A"/>
    <w:rsid w:val="009851D9"/>
    <w:rsid w:val="00986177"/>
    <w:rsid w:val="009868EA"/>
    <w:rsid w:val="009871D6"/>
    <w:rsid w:val="0098725E"/>
    <w:rsid w:val="0099194E"/>
    <w:rsid w:val="00991D3F"/>
    <w:rsid w:val="00993A7E"/>
    <w:rsid w:val="00995174"/>
    <w:rsid w:val="00995FD7"/>
    <w:rsid w:val="00996C2B"/>
    <w:rsid w:val="0099762E"/>
    <w:rsid w:val="009A0CB6"/>
    <w:rsid w:val="009A10CD"/>
    <w:rsid w:val="009A14DC"/>
    <w:rsid w:val="009A1CE7"/>
    <w:rsid w:val="009A1EE8"/>
    <w:rsid w:val="009A2304"/>
    <w:rsid w:val="009A3385"/>
    <w:rsid w:val="009A3676"/>
    <w:rsid w:val="009A4FFA"/>
    <w:rsid w:val="009A6822"/>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FB4"/>
    <w:rsid w:val="009C6971"/>
    <w:rsid w:val="009C734E"/>
    <w:rsid w:val="009C7593"/>
    <w:rsid w:val="009C7678"/>
    <w:rsid w:val="009D0CEE"/>
    <w:rsid w:val="009D0ED7"/>
    <w:rsid w:val="009D10E4"/>
    <w:rsid w:val="009D1827"/>
    <w:rsid w:val="009D2317"/>
    <w:rsid w:val="009D4B96"/>
    <w:rsid w:val="009D4D61"/>
    <w:rsid w:val="009D57B5"/>
    <w:rsid w:val="009D7356"/>
    <w:rsid w:val="009D7B43"/>
    <w:rsid w:val="009E072E"/>
    <w:rsid w:val="009E0F48"/>
    <w:rsid w:val="009E13FA"/>
    <w:rsid w:val="009E23E5"/>
    <w:rsid w:val="009E2D98"/>
    <w:rsid w:val="009E3581"/>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0D4D"/>
    <w:rsid w:val="00A03E7F"/>
    <w:rsid w:val="00A040FE"/>
    <w:rsid w:val="00A04834"/>
    <w:rsid w:val="00A04F76"/>
    <w:rsid w:val="00A0571C"/>
    <w:rsid w:val="00A05D91"/>
    <w:rsid w:val="00A07372"/>
    <w:rsid w:val="00A07F85"/>
    <w:rsid w:val="00A10035"/>
    <w:rsid w:val="00A10C10"/>
    <w:rsid w:val="00A11551"/>
    <w:rsid w:val="00A11575"/>
    <w:rsid w:val="00A1178E"/>
    <w:rsid w:val="00A11EAB"/>
    <w:rsid w:val="00A12522"/>
    <w:rsid w:val="00A125AC"/>
    <w:rsid w:val="00A133FA"/>
    <w:rsid w:val="00A13E0A"/>
    <w:rsid w:val="00A14D63"/>
    <w:rsid w:val="00A1525D"/>
    <w:rsid w:val="00A15587"/>
    <w:rsid w:val="00A16529"/>
    <w:rsid w:val="00A17D3C"/>
    <w:rsid w:val="00A21108"/>
    <w:rsid w:val="00A21F09"/>
    <w:rsid w:val="00A21F61"/>
    <w:rsid w:val="00A22782"/>
    <w:rsid w:val="00A23789"/>
    <w:rsid w:val="00A23F5F"/>
    <w:rsid w:val="00A251D4"/>
    <w:rsid w:val="00A2687D"/>
    <w:rsid w:val="00A26901"/>
    <w:rsid w:val="00A26987"/>
    <w:rsid w:val="00A26E14"/>
    <w:rsid w:val="00A32B61"/>
    <w:rsid w:val="00A32BD5"/>
    <w:rsid w:val="00A32DC8"/>
    <w:rsid w:val="00A37213"/>
    <w:rsid w:val="00A379CF"/>
    <w:rsid w:val="00A37E1A"/>
    <w:rsid w:val="00A37E7B"/>
    <w:rsid w:val="00A407ED"/>
    <w:rsid w:val="00A40DAC"/>
    <w:rsid w:val="00A40E2D"/>
    <w:rsid w:val="00A423E9"/>
    <w:rsid w:val="00A42F08"/>
    <w:rsid w:val="00A430F0"/>
    <w:rsid w:val="00A43378"/>
    <w:rsid w:val="00A43C36"/>
    <w:rsid w:val="00A43F98"/>
    <w:rsid w:val="00A447D8"/>
    <w:rsid w:val="00A451CD"/>
    <w:rsid w:val="00A4521E"/>
    <w:rsid w:val="00A46724"/>
    <w:rsid w:val="00A46FC2"/>
    <w:rsid w:val="00A51167"/>
    <w:rsid w:val="00A511AD"/>
    <w:rsid w:val="00A51E55"/>
    <w:rsid w:val="00A5292A"/>
    <w:rsid w:val="00A532CB"/>
    <w:rsid w:val="00A53585"/>
    <w:rsid w:val="00A53975"/>
    <w:rsid w:val="00A54695"/>
    <w:rsid w:val="00A54DD1"/>
    <w:rsid w:val="00A55AF0"/>
    <w:rsid w:val="00A55EAD"/>
    <w:rsid w:val="00A569CF"/>
    <w:rsid w:val="00A60DE6"/>
    <w:rsid w:val="00A60F29"/>
    <w:rsid w:val="00A623A8"/>
    <w:rsid w:val="00A623C4"/>
    <w:rsid w:val="00A62893"/>
    <w:rsid w:val="00A62E16"/>
    <w:rsid w:val="00A64C07"/>
    <w:rsid w:val="00A64E58"/>
    <w:rsid w:val="00A64E9F"/>
    <w:rsid w:val="00A672A2"/>
    <w:rsid w:val="00A672F0"/>
    <w:rsid w:val="00A7168C"/>
    <w:rsid w:val="00A71FC8"/>
    <w:rsid w:val="00A74196"/>
    <w:rsid w:val="00A74252"/>
    <w:rsid w:val="00A742CB"/>
    <w:rsid w:val="00A74735"/>
    <w:rsid w:val="00A7506F"/>
    <w:rsid w:val="00A76F66"/>
    <w:rsid w:val="00A83B82"/>
    <w:rsid w:val="00A8447F"/>
    <w:rsid w:val="00A852A7"/>
    <w:rsid w:val="00A85D24"/>
    <w:rsid w:val="00A85FBC"/>
    <w:rsid w:val="00A86053"/>
    <w:rsid w:val="00A876FA"/>
    <w:rsid w:val="00A9005D"/>
    <w:rsid w:val="00A90B07"/>
    <w:rsid w:val="00A91016"/>
    <w:rsid w:val="00A92028"/>
    <w:rsid w:val="00A9202D"/>
    <w:rsid w:val="00A9208F"/>
    <w:rsid w:val="00A93ACC"/>
    <w:rsid w:val="00A94508"/>
    <w:rsid w:val="00A954CB"/>
    <w:rsid w:val="00A95D33"/>
    <w:rsid w:val="00A95FF1"/>
    <w:rsid w:val="00A963C3"/>
    <w:rsid w:val="00A97F7F"/>
    <w:rsid w:val="00AA1144"/>
    <w:rsid w:val="00AA1B88"/>
    <w:rsid w:val="00AA1E9A"/>
    <w:rsid w:val="00AA2043"/>
    <w:rsid w:val="00AA204B"/>
    <w:rsid w:val="00AA28EA"/>
    <w:rsid w:val="00AA2CE3"/>
    <w:rsid w:val="00AA3019"/>
    <w:rsid w:val="00AA399E"/>
    <w:rsid w:val="00AA3E66"/>
    <w:rsid w:val="00AA502D"/>
    <w:rsid w:val="00AA5273"/>
    <w:rsid w:val="00AA6235"/>
    <w:rsid w:val="00AA6419"/>
    <w:rsid w:val="00AB04B3"/>
    <w:rsid w:val="00AB1A48"/>
    <w:rsid w:val="00AB4375"/>
    <w:rsid w:val="00AB44B9"/>
    <w:rsid w:val="00AB508F"/>
    <w:rsid w:val="00AB589A"/>
    <w:rsid w:val="00AB6482"/>
    <w:rsid w:val="00AB7842"/>
    <w:rsid w:val="00AB7A62"/>
    <w:rsid w:val="00AB7EC3"/>
    <w:rsid w:val="00AC2096"/>
    <w:rsid w:val="00AC3991"/>
    <w:rsid w:val="00AC49CD"/>
    <w:rsid w:val="00AC4A04"/>
    <w:rsid w:val="00AC5600"/>
    <w:rsid w:val="00AC5C52"/>
    <w:rsid w:val="00AC5CD8"/>
    <w:rsid w:val="00AC7DF8"/>
    <w:rsid w:val="00AD004E"/>
    <w:rsid w:val="00AD0128"/>
    <w:rsid w:val="00AD044C"/>
    <w:rsid w:val="00AD0869"/>
    <w:rsid w:val="00AD19DE"/>
    <w:rsid w:val="00AD2492"/>
    <w:rsid w:val="00AD2E1B"/>
    <w:rsid w:val="00AD3173"/>
    <w:rsid w:val="00AD44D3"/>
    <w:rsid w:val="00AD61A8"/>
    <w:rsid w:val="00AD6452"/>
    <w:rsid w:val="00AD652A"/>
    <w:rsid w:val="00AD6E33"/>
    <w:rsid w:val="00AE0377"/>
    <w:rsid w:val="00AE0616"/>
    <w:rsid w:val="00AE1227"/>
    <w:rsid w:val="00AE1229"/>
    <w:rsid w:val="00AE2358"/>
    <w:rsid w:val="00AE2ED5"/>
    <w:rsid w:val="00AE3836"/>
    <w:rsid w:val="00AE4865"/>
    <w:rsid w:val="00AE5714"/>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317"/>
    <w:rsid w:val="00AF6FA9"/>
    <w:rsid w:val="00B00884"/>
    <w:rsid w:val="00B01BD4"/>
    <w:rsid w:val="00B02280"/>
    <w:rsid w:val="00B0307A"/>
    <w:rsid w:val="00B06182"/>
    <w:rsid w:val="00B073CB"/>
    <w:rsid w:val="00B0774E"/>
    <w:rsid w:val="00B1003A"/>
    <w:rsid w:val="00B106AA"/>
    <w:rsid w:val="00B10FCB"/>
    <w:rsid w:val="00B1130C"/>
    <w:rsid w:val="00B12A56"/>
    <w:rsid w:val="00B131B8"/>
    <w:rsid w:val="00B14182"/>
    <w:rsid w:val="00B15D2E"/>
    <w:rsid w:val="00B17F57"/>
    <w:rsid w:val="00B20128"/>
    <w:rsid w:val="00B21156"/>
    <w:rsid w:val="00B21715"/>
    <w:rsid w:val="00B2295D"/>
    <w:rsid w:val="00B22B36"/>
    <w:rsid w:val="00B22DBA"/>
    <w:rsid w:val="00B2307D"/>
    <w:rsid w:val="00B230C1"/>
    <w:rsid w:val="00B26876"/>
    <w:rsid w:val="00B26D04"/>
    <w:rsid w:val="00B30C0B"/>
    <w:rsid w:val="00B3149B"/>
    <w:rsid w:val="00B314A6"/>
    <w:rsid w:val="00B32116"/>
    <w:rsid w:val="00B3277E"/>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B7E"/>
    <w:rsid w:val="00B47797"/>
    <w:rsid w:val="00B514F8"/>
    <w:rsid w:val="00B521EC"/>
    <w:rsid w:val="00B5268A"/>
    <w:rsid w:val="00B532C4"/>
    <w:rsid w:val="00B5342A"/>
    <w:rsid w:val="00B57A45"/>
    <w:rsid w:val="00B60057"/>
    <w:rsid w:val="00B600AC"/>
    <w:rsid w:val="00B60A77"/>
    <w:rsid w:val="00B62E85"/>
    <w:rsid w:val="00B639F3"/>
    <w:rsid w:val="00B63DEC"/>
    <w:rsid w:val="00B667E9"/>
    <w:rsid w:val="00B67ABF"/>
    <w:rsid w:val="00B7074B"/>
    <w:rsid w:val="00B71AFF"/>
    <w:rsid w:val="00B71E86"/>
    <w:rsid w:val="00B7298C"/>
    <w:rsid w:val="00B72D64"/>
    <w:rsid w:val="00B73AB5"/>
    <w:rsid w:val="00B7438C"/>
    <w:rsid w:val="00B74FC7"/>
    <w:rsid w:val="00B75B41"/>
    <w:rsid w:val="00B763F6"/>
    <w:rsid w:val="00B76D98"/>
    <w:rsid w:val="00B77F12"/>
    <w:rsid w:val="00B80F98"/>
    <w:rsid w:val="00B82BA7"/>
    <w:rsid w:val="00B82D83"/>
    <w:rsid w:val="00B83154"/>
    <w:rsid w:val="00B83411"/>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B7E"/>
    <w:rsid w:val="00B97B91"/>
    <w:rsid w:val="00BA07AB"/>
    <w:rsid w:val="00BA0F6E"/>
    <w:rsid w:val="00BA1979"/>
    <w:rsid w:val="00BA371B"/>
    <w:rsid w:val="00BA401A"/>
    <w:rsid w:val="00BA4CAD"/>
    <w:rsid w:val="00BA4CBC"/>
    <w:rsid w:val="00BA4E4D"/>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2C3C"/>
    <w:rsid w:val="00BD37AB"/>
    <w:rsid w:val="00BD4491"/>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2A94"/>
    <w:rsid w:val="00C02D7B"/>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875"/>
    <w:rsid w:val="00C21B81"/>
    <w:rsid w:val="00C222BD"/>
    <w:rsid w:val="00C2302C"/>
    <w:rsid w:val="00C23A86"/>
    <w:rsid w:val="00C23DE0"/>
    <w:rsid w:val="00C25736"/>
    <w:rsid w:val="00C25BCD"/>
    <w:rsid w:val="00C2635E"/>
    <w:rsid w:val="00C2689C"/>
    <w:rsid w:val="00C27E8B"/>
    <w:rsid w:val="00C27F3B"/>
    <w:rsid w:val="00C30887"/>
    <w:rsid w:val="00C33AAC"/>
    <w:rsid w:val="00C33CB5"/>
    <w:rsid w:val="00C33FBB"/>
    <w:rsid w:val="00C34106"/>
    <w:rsid w:val="00C35CFA"/>
    <w:rsid w:val="00C3640A"/>
    <w:rsid w:val="00C37113"/>
    <w:rsid w:val="00C40A22"/>
    <w:rsid w:val="00C4156D"/>
    <w:rsid w:val="00C41ADF"/>
    <w:rsid w:val="00C42523"/>
    <w:rsid w:val="00C42638"/>
    <w:rsid w:val="00C4288D"/>
    <w:rsid w:val="00C43835"/>
    <w:rsid w:val="00C44556"/>
    <w:rsid w:val="00C4577C"/>
    <w:rsid w:val="00C4579E"/>
    <w:rsid w:val="00C45A05"/>
    <w:rsid w:val="00C46F64"/>
    <w:rsid w:val="00C471E3"/>
    <w:rsid w:val="00C47F72"/>
    <w:rsid w:val="00C52064"/>
    <w:rsid w:val="00C52DC4"/>
    <w:rsid w:val="00C540FE"/>
    <w:rsid w:val="00C553B1"/>
    <w:rsid w:val="00C555D3"/>
    <w:rsid w:val="00C5567B"/>
    <w:rsid w:val="00C6064D"/>
    <w:rsid w:val="00C6098C"/>
    <w:rsid w:val="00C61408"/>
    <w:rsid w:val="00C61659"/>
    <w:rsid w:val="00C6256B"/>
    <w:rsid w:val="00C627C3"/>
    <w:rsid w:val="00C62D3F"/>
    <w:rsid w:val="00C638F0"/>
    <w:rsid w:val="00C63F2C"/>
    <w:rsid w:val="00C655B9"/>
    <w:rsid w:val="00C70DE2"/>
    <w:rsid w:val="00C71854"/>
    <w:rsid w:val="00C72CCA"/>
    <w:rsid w:val="00C743E9"/>
    <w:rsid w:val="00C74CEB"/>
    <w:rsid w:val="00C80AD2"/>
    <w:rsid w:val="00C82E5B"/>
    <w:rsid w:val="00C832A5"/>
    <w:rsid w:val="00C83713"/>
    <w:rsid w:val="00C83AFF"/>
    <w:rsid w:val="00C845F5"/>
    <w:rsid w:val="00C855FF"/>
    <w:rsid w:val="00C85706"/>
    <w:rsid w:val="00C85C2C"/>
    <w:rsid w:val="00C863EF"/>
    <w:rsid w:val="00C86DA5"/>
    <w:rsid w:val="00C8726B"/>
    <w:rsid w:val="00C9017B"/>
    <w:rsid w:val="00C90D48"/>
    <w:rsid w:val="00C92353"/>
    <w:rsid w:val="00C928BD"/>
    <w:rsid w:val="00C92B0C"/>
    <w:rsid w:val="00C9366E"/>
    <w:rsid w:val="00C936FD"/>
    <w:rsid w:val="00C94242"/>
    <w:rsid w:val="00C955B7"/>
    <w:rsid w:val="00C96036"/>
    <w:rsid w:val="00C963E3"/>
    <w:rsid w:val="00C97473"/>
    <w:rsid w:val="00CA2170"/>
    <w:rsid w:val="00CA2C52"/>
    <w:rsid w:val="00CA4855"/>
    <w:rsid w:val="00CA526D"/>
    <w:rsid w:val="00CA6D12"/>
    <w:rsid w:val="00CA713F"/>
    <w:rsid w:val="00CA728E"/>
    <w:rsid w:val="00CA748C"/>
    <w:rsid w:val="00CB16CC"/>
    <w:rsid w:val="00CB3989"/>
    <w:rsid w:val="00CB486B"/>
    <w:rsid w:val="00CB59B6"/>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163"/>
    <w:rsid w:val="00CE4282"/>
    <w:rsid w:val="00CE5CF6"/>
    <w:rsid w:val="00CE65FA"/>
    <w:rsid w:val="00CE70A6"/>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4EC"/>
    <w:rsid w:val="00D01DBE"/>
    <w:rsid w:val="00D020B4"/>
    <w:rsid w:val="00D04B3F"/>
    <w:rsid w:val="00D05D8C"/>
    <w:rsid w:val="00D10A4D"/>
    <w:rsid w:val="00D10A90"/>
    <w:rsid w:val="00D12DD3"/>
    <w:rsid w:val="00D13F25"/>
    <w:rsid w:val="00D165B2"/>
    <w:rsid w:val="00D16748"/>
    <w:rsid w:val="00D16FA6"/>
    <w:rsid w:val="00D2062E"/>
    <w:rsid w:val="00D221D7"/>
    <w:rsid w:val="00D24630"/>
    <w:rsid w:val="00D25054"/>
    <w:rsid w:val="00D25761"/>
    <w:rsid w:val="00D27253"/>
    <w:rsid w:val="00D27D23"/>
    <w:rsid w:val="00D313E1"/>
    <w:rsid w:val="00D320BA"/>
    <w:rsid w:val="00D32458"/>
    <w:rsid w:val="00D3370B"/>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DC"/>
    <w:rsid w:val="00D53801"/>
    <w:rsid w:val="00D538C5"/>
    <w:rsid w:val="00D540C2"/>
    <w:rsid w:val="00D544FC"/>
    <w:rsid w:val="00D54FC9"/>
    <w:rsid w:val="00D550EF"/>
    <w:rsid w:val="00D5645E"/>
    <w:rsid w:val="00D56568"/>
    <w:rsid w:val="00D56590"/>
    <w:rsid w:val="00D6074D"/>
    <w:rsid w:val="00D608B6"/>
    <w:rsid w:val="00D610E5"/>
    <w:rsid w:val="00D61689"/>
    <w:rsid w:val="00D621E1"/>
    <w:rsid w:val="00D624C5"/>
    <w:rsid w:val="00D62AAB"/>
    <w:rsid w:val="00D62C12"/>
    <w:rsid w:val="00D63A7D"/>
    <w:rsid w:val="00D640A5"/>
    <w:rsid w:val="00D64790"/>
    <w:rsid w:val="00D65C58"/>
    <w:rsid w:val="00D66D97"/>
    <w:rsid w:val="00D674F4"/>
    <w:rsid w:val="00D6770F"/>
    <w:rsid w:val="00D67C8C"/>
    <w:rsid w:val="00D70F05"/>
    <w:rsid w:val="00D71624"/>
    <w:rsid w:val="00D71D8A"/>
    <w:rsid w:val="00D735D8"/>
    <w:rsid w:val="00D736E2"/>
    <w:rsid w:val="00D7411B"/>
    <w:rsid w:val="00D75BD2"/>
    <w:rsid w:val="00D76255"/>
    <w:rsid w:val="00D762D7"/>
    <w:rsid w:val="00D763D4"/>
    <w:rsid w:val="00D7656C"/>
    <w:rsid w:val="00D7663D"/>
    <w:rsid w:val="00D77060"/>
    <w:rsid w:val="00D774F3"/>
    <w:rsid w:val="00D777C7"/>
    <w:rsid w:val="00D77B97"/>
    <w:rsid w:val="00D77D43"/>
    <w:rsid w:val="00D802A8"/>
    <w:rsid w:val="00D81558"/>
    <w:rsid w:val="00D82714"/>
    <w:rsid w:val="00D82BD6"/>
    <w:rsid w:val="00D831DB"/>
    <w:rsid w:val="00D844B8"/>
    <w:rsid w:val="00D84932"/>
    <w:rsid w:val="00D85503"/>
    <w:rsid w:val="00D8723F"/>
    <w:rsid w:val="00D91468"/>
    <w:rsid w:val="00D92366"/>
    <w:rsid w:val="00D927B0"/>
    <w:rsid w:val="00D93843"/>
    <w:rsid w:val="00D94134"/>
    <w:rsid w:val="00D95597"/>
    <w:rsid w:val="00D959DF"/>
    <w:rsid w:val="00D969AA"/>
    <w:rsid w:val="00D97FC3"/>
    <w:rsid w:val="00DA180D"/>
    <w:rsid w:val="00DA21CB"/>
    <w:rsid w:val="00DA31CD"/>
    <w:rsid w:val="00DA4887"/>
    <w:rsid w:val="00DA53B2"/>
    <w:rsid w:val="00DA5661"/>
    <w:rsid w:val="00DA650B"/>
    <w:rsid w:val="00DA6D1C"/>
    <w:rsid w:val="00DA70EA"/>
    <w:rsid w:val="00DA7CE5"/>
    <w:rsid w:val="00DA7E76"/>
    <w:rsid w:val="00DB266C"/>
    <w:rsid w:val="00DB42D1"/>
    <w:rsid w:val="00DB4796"/>
    <w:rsid w:val="00DB4A0B"/>
    <w:rsid w:val="00DB5CFB"/>
    <w:rsid w:val="00DB603E"/>
    <w:rsid w:val="00DB6757"/>
    <w:rsid w:val="00DB6C8D"/>
    <w:rsid w:val="00DB7494"/>
    <w:rsid w:val="00DC04B2"/>
    <w:rsid w:val="00DC0AE6"/>
    <w:rsid w:val="00DC13E9"/>
    <w:rsid w:val="00DC152D"/>
    <w:rsid w:val="00DC1B93"/>
    <w:rsid w:val="00DC265A"/>
    <w:rsid w:val="00DC326D"/>
    <w:rsid w:val="00DC3EAC"/>
    <w:rsid w:val="00DC42F9"/>
    <w:rsid w:val="00DC5148"/>
    <w:rsid w:val="00DC5EDF"/>
    <w:rsid w:val="00DC716E"/>
    <w:rsid w:val="00DC75E6"/>
    <w:rsid w:val="00DD4105"/>
    <w:rsid w:val="00DD502C"/>
    <w:rsid w:val="00DD5F39"/>
    <w:rsid w:val="00DD655B"/>
    <w:rsid w:val="00DE0260"/>
    <w:rsid w:val="00DE0E20"/>
    <w:rsid w:val="00DE11F8"/>
    <w:rsid w:val="00DE1A20"/>
    <w:rsid w:val="00DE296E"/>
    <w:rsid w:val="00DE2D02"/>
    <w:rsid w:val="00DE33A3"/>
    <w:rsid w:val="00DE4AD8"/>
    <w:rsid w:val="00DE5454"/>
    <w:rsid w:val="00DE595E"/>
    <w:rsid w:val="00DF058A"/>
    <w:rsid w:val="00DF1EBF"/>
    <w:rsid w:val="00DF215B"/>
    <w:rsid w:val="00DF2C08"/>
    <w:rsid w:val="00DF4286"/>
    <w:rsid w:val="00DF6B6D"/>
    <w:rsid w:val="00DF7E69"/>
    <w:rsid w:val="00E0144E"/>
    <w:rsid w:val="00E018FF"/>
    <w:rsid w:val="00E01D86"/>
    <w:rsid w:val="00E02017"/>
    <w:rsid w:val="00E02F7C"/>
    <w:rsid w:val="00E03285"/>
    <w:rsid w:val="00E0370A"/>
    <w:rsid w:val="00E05055"/>
    <w:rsid w:val="00E05A88"/>
    <w:rsid w:val="00E0620D"/>
    <w:rsid w:val="00E069B3"/>
    <w:rsid w:val="00E06AED"/>
    <w:rsid w:val="00E06BC5"/>
    <w:rsid w:val="00E076E5"/>
    <w:rsid w:val="00E12987"/>
    <w:rsid w:val="00E13195"/>
    <w:rsid w:val="00E14449"/>
    <w:rsid w:val="00E14A4E"/>
    <w:rsid w:val="00E14FAC"/>
    <w:rsid w:val="00E15752"/>
    <w:rsid w:val="00E15BE2"/>
    <w:rsid w:val="00E1610E"/>
    <w:rsid w:val="00E16F19"/>
    <w:rsid w:val="00E178E2"/>
    <w:rsid w:val="00E178FC"/>
    <w:rsid w:val="00E204FF"/>
    <w:rsid w:val="00E20AD4"/>
    <w:rsid w:val="00E21077"/>
    <w:rsid w:val="00E214E9"/>
    <w:rsid w:val="00E2190F"/>
    <w:rsid w:val="00E21912"/>
    <w:rsid w:val="00E22C9F"/>
    <w:rsid w:val="00E25719"/>
    <w:rsid w:val="00E25818"/>
    <w:rsid w:val="00E26DB3"/>
    <w:rsid w:val="00E302B0"/>
    <w:rsid w:val="00E3134C"/>
    <w:rsid w:val="00E3273E"/>
    <w:rsid w:val="00E32B41"/>
    <w:rsid w:val="00E33020"/>
    <w:rsid w:val="00E33F90"/>
    <w:rsid w:val="00E3464C"/>
    <w:rsid w:val="00E35CD0"/>
    <w:rsid w:val="00E365AF"/>
    <w:rsid w:val="00E3685C"/>
    <w:rsid w:val="00E37075"/>
    <w:rsid w:val="00E3784B"/>
    <w:rsid w:val="00E4233B"/>
    <w:rsid w:val="00E432C5"/>
    <w:rsid w:val="00E441A5"/>
    <w:rsid w:val="00E44F2B"/>
    <w:rsid w:val="00E4677A"/>
    <w:rsid w:val="00E47CCB"/>
    <w:rsid w:val="00E50359"/>
    <w:rsid w:val="00E50869"/>
    <w:rsid w:val="00E522EF"/>
    <w:rsid w:val="00E52644"/>
    <w:rsid w:val="00E53891"/>
    <w:rsid w:val="00E54002"/>
    <w:rsid w:val="00E55416"/>
    <w:rsid w:val="00E5542F"/>
    <w:rsid w:val="00E55E14"/>
    <w:rsid w:val="00E562BB"/>
    <w:rsid w:val="00E5708F"/>
    <w:rsid w:val="00E61DC1"/>
    <w:rsid w:val="00E61DED"/>
    <w:rsid w:val="00E62127"/>
    <w:rsid w:val="00E64DAD"/>
    <w:rsid w:val="00E6610F"/>
    <w:rsid w:val="00E66266"/>
    <w:rsid w:val="00E662D6"/>
    <w:rsid w:val="00E66397"/>
    <w:rsid w:val="00E6642C"/>
    <w:rsid w:val="00E70958"/>
    <w:rsid w:val="00E70FFF"/>
    <w:rsid w:val="00E716E1"/>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DB"/>
    <w:rsid w:val="00E87F02"/>
    <w:rsid w:val="00E903CC"/>
    <w:rsid w:val="00E9168A"/>
    <w:rsid w:val="00E9436D"/>
    <w:rsid w:val="00E94851"/>
    <w:rsid w:val="00E94A62"/>
    <w:rsid w:val="00E95933"/>
    <w:rsid w:val="00E9714D"/>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F7F"/>
    <w:rsid w:val="00EC3220"/>
    <w:rsid w:val="00EC3C1A"/>
    <w:rsid w:val="00EC3C52"/>
    <w:rsid w:val="00EC44D5"/>
    <w:rsid w:val="00EC5BD1"/>
    <w:rsid w:val="00ED08A7"/>
    <w:rsid w:val="00ED0A84"/>
    <w:rsid w:val="00ED0FAC"/>
    <w:rsid w:val="00ED4F4A"/>
    <w:rsid w:val="00ED516E"/>
    <w:rsid w:val="00ED7B39"/>
    <w:rsid w:val="00ED7C3F"/>
    <w:rsid w:val="00EE00A1"/>
    <w:rsid w:val="00EE0BFB"/>
    <w:rsid w:val="00EE1C88"/>
    <w:rsid w:val="00EE2874"/>
    <w:rsid w:val="00EE2914"/>
    <w:rsid w:val="00EE45DC"/>
    <w:rsid w:val="00EE567A"/>
    <w:rsid w:val="00EE6A2A"/>
    <w:rsid w:val="00EE7C11"/>
    <w:rsid w:val="00EF054A"/>
    <w:rsid w:val="00EF08FC"/>
    <w:rsid w:val="00EF23AA"/>
    <w:rsid w:val="00EF31E8"/>
    <w:rsid w:val="00EF4980"/>
    <w:rsid w:val="00EF4B84"/>
    <w:rsid w:val="00EF535B"/>
    <w:rsid w:val="00EF5E6B"/>
    <w:rsid w:val="00EF652B"/>
    <w:rsid w:val="00EF7553"/>
    <w:rsid w:val="00EF77AD"/>
    <w:rsid w:val="00EF7D8B"/>
    <w:rsid w:val="00F0140E"/>
    <w:rsid w:val="00F031D3"/>
    <w:rsid w:val="00F03224"/>
    <w:rsid w:val="00F037B7"/>
    <w:rsid w:val="00F03C12"/>
    <w:rsid w:val="00F04CD9"/>
    <w:rsid w:val="00F0799C"/>
    <w:rsid w:val="00F1186A"/>
    <w:rsid w:val="00F11F0C"/>
    <w:rsid w:val="00F11FA3"/>
    <w:rsid w:val="00F1373A"/>
    <w:rsid w:val="00F14337"/>
    <w:rsid w:val="00F1488B"/>
    <w:rsid w:val="00F149B9"/>
    <w:rsid w:val="00F15962"/>
    <w:rsid w:val="00F1596E"/>
    <w:rsid w:val="00F164FB"/>
    <w:rsid w:val="00F16F02"/>
    <w:rsid w:val="00F20070"/>
    <w:rsid w:val="00F21F72"/>
    <w:rsid w:val="00F2209F"/>
    <w:rsid w:val="00F23E4C"/>
    <w:rsid w:val="00F24149"/>
    <w:rsid w:val="00F24C14"/>
    <w:rsid w:val="00F25CCE"/>
    <w:rsid w:val="00F26385"/>
    <w:rsid w:val="00F26DDE"/>
    <w:rsid w:val="00F27413"/>
    <w:rsid w:val="00F27840"/>
    <w:rsid w:val="00F279C9"/>
    <w:rsid w:val="00F30C11"/>
    <w:rsid w:val="00F3124E"/>
    <w:rsid w:val="00F313CF"/>
    <w:rsid w:val="00F31B18"/>
    <w:rsid w:val="00F32371"/>
    <w:rsid w:val="00F325BC"/>
    <w:rsid w:val="00F32D26"/>
    <w:rsid w:val="00F32D9A"/>
    <w:rsid w:val="00F33233"/>
    <w:rsid w:val="00F337EF"/>
    <w:rsid w:val="00F33C5A"/>
    <w:rsid w:val="00F33F1D"/>
    <w:rsid w:val="00F359EF"/>
    <w:rsid w:val="00F367DF"/>
    <w:rsid w:val="00F36E0D"/>
    <w:rsid w:val="00F401E5"/>
    <w:rsid w:val="00F40998"/>
    <w:rsid w:val="00F41D1A"/>
    <w:rsid w:val="00F42DCB"/>
    <w:rsid w:val="00F42DF1"/>
    <w:rsid w:val="00F43D29"/>
    <w:rsid w:val="00F44888"/>
    <w:rsid w:val="00F45FE9"/>
    <w:rsid w:val="00F47051"/>
    <w:rsid w:val="00F47C45"/>
    <w:rsid w:val="00F510AA"/>
    <w:rsid w:val="00F51F06"/>
    <w:rsid w:val="00F52FCD"/>
    <w:rsid w:val="00F53603"/>
    <w:rsid w:val="00F5368D"/>
    <w:rsid w:val="00F53866"/>
    <w:rsid w:val="00F53A75"/>
    <w:rsid w:val="00F53B9F"/>
    <w:rsid w:val="00F53D99"/>
    <w:rsid w:val="00F53ED2"/>
    <w:rsid w:val="00F53FEA"/>
    <w:rsid w:val="00F54F53"/>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3CC3"/>
    <w:rsid w:val="00F7406D"/>
    <w:rsid w:val="00F75B1A"/>
    <w:rsid w:val="00F803F5"/>
    <w:rsid w:val="00F80686"/>
    <w:rsid w:val="00F81545"/>
    <w:rsid w:val="00F83748"/>
    <w:rsid w:val="00F842F8"/>
    <w:rsid w:val="00F849E2"/>
    <w:rsid w:val="00F84A38"/>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48C7"/>
    <w:rsid w:val="00FB56B7"/>
    <w:rsid w:val="00FB5884"/>
    <w:rsid w:val="00FB7512"/>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2DCA"/>
    <w:rsid w:val="00FD3856"/>
    <w:rsid w:val="00FD3BEB"/>
    <w:rsid w:val="00FD5169"/>
    <w:rsid w:val="00FD7941"/>
    <w:rsid w:val="00FE089D"/>
    <w:rsid w:val="00FE18D0"/>
    <w:rsid w:val="00FE1F4E"/>
    <w:rsid w:val="00FE254B"/>
    <w:rsid w:val="00FE257E"/>
    <w:rsid w:val="00FE3636"/>
    <w:rsid w:val="00FE3ABC"/>
    <w:rsid w:val="00FE4F53"/>
    <w:rsid w:val="00FE532E"/>
    <w:rsid w:val="00FE54B9"/>
    <w:rsid w:val="00FE5CB5"/>
    <w:rsid w:val="00FF0DB9"/>
    <w:rsid w:val="00FF104C"/>
    <w:rsid w:val="00FF147C"/>
    <w:rsid w:val="00FF1AAC"/>
    <w:rsid w:val="00FF1B32"/>
    <w:rsid w:val="00FF25A1"/>
    <w:rsid w:val="00FF29D9"/>
    <w:rsid w:val="00FF5922"/>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6D43A"/>
  <w15:chartTrackingRefBased/>
  <w15:docId w15:val="{D40BB22B-597E-4428-BB61-42BF03261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25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 w:type="paragraph" w:customStyle="1" w:styleId="N1">
    <w:name w:val="N1"/>
    <w:basedOn w:val="Normal"/>
    <w:link w:val="N1Char"/>
    <w:qFormat/>
    <w:rsid w:val="00A26901"/>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26901"/>
    <w:rPr>
      <w:rFonts w:ascii="Calibri"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6683">
      <w:bodyDiv w:val="1"/>
      <w:marLeft w:val="0"/>
      <w:marRight w:val="0"/>
      <w:marTop w:val="0"/>
      <w:marBottom w:val="0"/>
      <w:divBdr>
        <w:top w:val="none" w:sz="0" w:space="0" w:color="auto"/>
        <w:left w:val="none" w:sz="0" w:space="0" w:color="auto"/>
        <w:bottom w:val="none" w:sz="0" w:space="0" w:color="auto"/>
        <w:right w:val="none" w:sz="0" w:space="0" w:color="auto"/>
      </w:divBdr>
    </w:div>
    <w:div w:id="25182601">
      <w:bodyDiv w:val="1"/>
      <w:marLeft w:val="0"/>
      <w:marRight w:val="0"/>
      <w:marTop w:val="0"/>
      <w:marBottom w:val="0"/>
      <w:divBdr>
        <w:top w:val="none" w:sz="0" w:space="0" w:color="auto"/>
        <w:left w:val="none" w:sz="0" w:space="0" w:color="auto"/>
        <w:bottom w:val="none" w:sz="0" w:space="0" w:color="auto"/>
        <w:right w:val="none" w:sz="0" w:space="0" w:color="auto"/>
      </w:divBdr>
      <w:divsChild>
        <w:div w:id="344401975">
          <w:marLeft w:val="1166"/>
          <w:marRight w:val="0"/>
          <w:marTop w:val="106"/>
          <w:marBottom w:val="0"/>
          <w:divBdr>
            <w:top w:val="none" w:sz="0" w:space="0" w:color="auto"/>
            <w:left w:val="none" w:sz="0" w:space="0" w:color="auto"/>
            <w:bottom w:val="none" w:sz="0" w:space="0" w:color="auto"/>
            <w:right w:val="none" w:sz="0" w:space="0" w:color="auto"/>
          </w:divBdr>
        </w:div>
        <w:div w:id="795027285">
          <w:marLeft w:val="1800"/>
          <w:marRight w:val="0"/>
          <w:marTop w:val="96"/>
          <w:marBottom w:val="0"/>
          <w:divBdr>
            <w:top w:val="none" w:sz="0" w:space="0" w:color="auto"/>
            <w:left w:val="none" w:sz="0" w:space="0" w:color="auto"/>
            <w:bottom w:val="none" w:sz="0" w:space="0" w:color="auto"/>
            <w:right w:val="none" w:sz="0" w:space="0" w:color="auto"/>
          </w:divBdr>
        </w:div>
        <w:div w:id="1282416070">
          <w:marLeft w:val="1800"/>
          <w:marRight w:val="0"/>
          <w:marTop w:val="96"/>
          <w:marBottom w:val="0"/>
          <w:divBdr>
            <w:top w:val="none" w:sz="0" w:space="0" w:color="auto"/>
            <w:left w:val="none" w:sz="0" w:space="0" w:color="auto"/>
            <w:bottom w:val="none" w:sz="0" w:space="0" w:color="auto"/>
            <w:right w:val="none" w:sz="0" w:space="0" w:color="auto"/>
          </w:divBdr>
        </w:div>
        <w:div w:id="1361131045">
          <w:marLeft w:val="547"/>
          <w:marRight w:val="0"/>
          <w:marTop w:val="115"/>
          <w:marBottom w:val="0"/>
          <w:divBdr>
            <w:top w:val="none" w:sz="0" w:space="0" w:color="auto"/>
            <w:left w:val="none" w:sz="0" w:space="0" w:color="auto"/>
            <w:bottom w:val="none" w:sz="0" w:space="0" w:color="auto"/>
            <w:right w:val="none" w:sz="0" w:space="0" w:color="auto"/>
          </w:divBdr>
        </w:div>
        <w:div w:id="1767800437">
          <w:marLeft w:val="1166"/>
          <w:marRight w:val="0"/>
          <w:marTop w:val="106"/>
          <w:marBottom w:val="0"/>
          <w:divBdr>
            <w:top w:val="none" w:sz="0" w:space="0" w:color="auto"/>
            <w:left w:val="none" w:sz="0" w:space="0" w:color="auto"/>
            <w:bottom w:val="none" w:sz="0" w:space="0" w:color="auto"/>
            <w:right w:val="none" w:sz="0" w:space="0" w:color="auto"/>
          </w:divBdr>
        </w:div>
        <w:div w:id="1796751418">
          <w:marLeft w:val="1800"/>
          <w:marRight w:val="0"/>
          <w:marTop w:val="96"/>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4842615">
      <w:bodyDiv w:val="1"/>
      <w:marLeft w:val="0"/>
      <w:marRight w:val="0"/>
      <w:marTop w:val="0"/>
      <w:marBottom w:val="0"/>
      <w:divBdr>
        <w:top w:val="none" w:sz="0" w:space="0" w:color="auto"/>
        <w:left w:val="none" w:sz="0" w:space="0" w:color="auto"/>
        <w:bottom w:val="none" w:sz="0" w:space="0" w:color="auto"/>
        <w:right w:val="none" w:sz="0" w:space="0" w:color="auto"/>
      </w:divBdr>
      <w:divsChild>
        <w:div w:id="1965892237">
          <w:marLeft w:val="1800"/>
          <w:marRight w:val="0"/>
          <w:marTop w:val="8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264812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209154968">
      <w:bodyDiv w:val="1"/>
      <w:marLeft w:val="0"/>
      <w:marRight w:val="0"/>
      <w:marTop w:val="0"/>
      <w:marBottom w:val="0"/>
      <w:divBdr>
        <w:top w:val="none" w:sz="0" w:space="0" w:color="auto"/>
        <w:left w:val="none" w:sz="0" w:space="0" w:color="auto"/>
        <w:bottom w:val="none" w:sz="0" w:space="0" w:color="auto"/>
        <w:right w:val="none" w:sz="0" w:space="0" w:color="auto"/>
      </w:divBdr>
      <w:divsChild>
        <w:div w:id="25179123">
          <w:marLeft w:val="547"/>
          <w:marRight w:val="0"/>
          <w:marTop w:val="115"/>
          <w:marBottom w:val="0"/>
          <w:divBdr>
            <w:top w:val="none" w:sz="0" w:space="0" w:color="auto"/>
            <w:left w:val="none" w:sz="0" w:space="0" w:color="auto"/>
            <w:bottom w:val="none" w:sz="0" w:space="0" w:color="auto"/>
            <w:right w:val="none" w:sz="0" w:space="0" w:color="auto"/>
          </w:divBdr>
        </w:div>
        <w:div w:id="103304881">
          <w:marLeft w:val="1800"/>
          <w:marRight w:val="0"/>
          <w:marTop w:val="96"/>
          <w:marBottom w:val="0"/>
          <w:divBdr>
            <w:top w:val="none" w:sz="0" w:space="0" w:color="auto"/>
            <w:left w:val="none" w:sz="0" w:space="0" w:color="auto"/>
            <w:bottom w:val="none" w:sz="0" w:space="0" w:color="auto"/>
            <w:right w:val="none" w:sz="0" w:space="0" w:color="auto"/>
          </w:divBdr>
        </w:div>
        <w:div w:id="189268282">
          <w:marLeft w:val="1166"/>
          <w:marRight w:val="0"/>
          <w:marTop w:val="106"/>
          <w:marBottom w:val="0"/>
          <w:divBdr>
            <w:top w:val="none" w:sz="0" w:space="0" w:color="auto"/>
            <w:left w:val="none" w:sz="0" w:space="0" w:color="auto"/>
            <w:bottom w:val="none" w:sz="0" w:space="0" w:color="auto"/>
            <w:right w:val="none" w:sz="0" w:space="0" w:color="auto"/>
          </w:divBdr>
        </w:div>
        <w:div w:id="771125089">
          <w:marLeft w:val="1166"/>
          <w:marRight w:val="0"/>
          <w:marTop w:val="106"/>
          <w:marBottom w:val="0"/>
          <w:divBdr>
            <w:top w:val="none" w:sz="0" w:space="0" w:color="auto"/>
            <w:left w:val="none" w:sz="0" w:space="0" w:color="auto"/>
            <w:bottom w:val="none" w:sz="0" w:space="0" w:color="auto"/>
            <w:right w:val="none" w:sz="0" w:space="0" w:color="auto"/>
          </w:divBdr>
        </w:div>
        <w:div w:id="1664580363">
          <w:marLeft w:val="1800"/>
          <w:marRight w:val="0"/>
          <w:marTop w:val="96"/>
          <w:marBottom w:val="0"/>
          <w:divBdr>
            <w:top w:val="none" w:sz="0" w:space="0" w:color="auto"/>
            <w:left w:val="none" w:sz="0" w:space="0" w:color="auto"/>
            <w:bottom w:val="none" w:sz="0" w:space="0" w:color="auto"/>
            <w:right w:val="none" w:sz="0" w:space="0" w:color="auto"/>
          </w:divBdr>
        </w:div>
        <w:div w:id="2107142495">
          <w:marLeft w:val="1800"/>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6161446">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08247398">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4784558">
      <w:bodyDiv w:val="1"/>
      <w:marLeft w:val="0"/>
      <w:marRight w:val="0"/>
      <w:marTop w:val="0"/>
      <w:marBottom w:val="0"/>
      <w:divBdr>
        <w:top w:val="none" w:sz="0" w:space="0" w:color="auto"/>
        <w:left w:val="none" w:sz="0" w:space="0" w:color="auto"/>
        <w:bottom w:val="none" w:sz="0" w:space="0" w:color="auto"/>
        <w:right w:val="none" w:sz="0" w:space="0" w:color="auto"/>
      </w:divBdr>
    </w:div>
    <w:div w:id="52992612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7868038">
      <w:bodyDiv w:val="1"/>
      <w:marLeft w:val="0"/>
      <w:marRight w:val="0"/>
      <w:marTop w:val="0"/>
      <w:marBottom w:val="0"/>
      <w:divBdr>
        <w:top w:val="none" w:sz="0" w:space="0" w:color="auto"/>
        <w:left w:val="none" w:sz="0" w:space="0" w:color="auto"/>
        <w:bottom w:val="none" w:sz="0" w:space="0" w:color="auto"/>
        <w:right w:val="none" w:sz="0" w:space="0" w:color="auto"/>
      </w:divBdr>
    </w:div>
    <w:div w:id="1203059610">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56424081">
      <w:bodyDiv w:val="1"/>
      <w:marLeft w:val="0"/>
      <w:marRight w:val="0"/>
      <w:marTop w:val="0"/>
      <w:marBottom w:val="0"/>
      <w:divBdr>
        <w:top w:val="none" w:sz="0" w:space="0" w:color="auto"/>
        <w:left w:val="none" w:sz="0" w:space="0" w:color="auto"/>
        <w:bottom w:val="none" w:sz="0" w:space="0" w:color="auto"/>
        <w:right w:val="none" w:sz="0" w:space="0" w:color="auto"/>
      </w:divBdr>
      <w:divsChild>
        <w:div w:id="1979393">
          <w:marLeft w:val="547"/>
          <w:marRight w:val="0"/>
          <w:marTop w:val="115"/>
          <w:marBottom w:val="0"/>
          <w:divBdr>
            <w:top w:val="none" w:sz="0" w:space="0" w:color="auto"/>
            <w:left w:val="none" w:sz="0" w:space="0" w:color="auto"/>
            <w:bottom w:val="none" w:sz="0" w:space="0" w:color="auto"/>
            <w:right w:val="none" w:sz="0" w:space="0" w:color="auto"/>
          </w:divBdr>
        </w:div>
        <w:div w:id="473256134">
          <w:marLeft w:val="1166"/>
          <w:marRight w:val="0"/>
          <w:marTop w:val="96"/>
          <w:marBottom w:val="0"/>
          <w:divBdr>
            <w:top w:val="none" w:sz="0" w:space="0" w:color="auto"/>
            <w:left w:val="none" w:sz="0" w:space="0" w:color="auto"/>
            <w:bottom w:val="none" w:sz="0" w:space="0" w:color="auto"/>
            <w:right w:val="none" w:sz="0" w:space="0" w:color="auto"/>
          </w:divBdr>
        </w:div>
        <w:div w:id="1641812316">
          <w:marLeft w:val="1166"/>
          <w:marRight w:val="0"/>
          <w:marTop w:val="96"/>
          <w:marBottom w:val="0"/>
          <w:divBdr>
            <w:top w:val="none" w:sz="0" w:space="0" w:color="auto"/>
            <w:left w:val="none" w:sz="0" w:space="0" w:color="auto"/>
            <w:bottom w:val="none" w:sz="0" w:space="0" w:color="auto"/>
            <w:right w:val="none" w:sz="0" w:space="0" w:color="auto"/>
          </w:divBdr>
        </w:div>
        <w:div w:id="1859542205">
          <w:marLeft w:val="1166"/>
          <w:marRight w:val="0"/>
          <w:marTop w:val="9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4293799">
      <w:bodyDiv w:val="1"/>
      <w:marLeft w:val="0"/>
      <w:marRight w:val="0"/>
      <w:marTop w:val="0"/>
      <w:marBottom w:val="0"/>
      <w:divBdr>
        <w:top w:val="none" w:sz="0" w:space="0" w:color="auto"/>
        <w:left w:val="none" w:sz="0" w:space="0" w:color="auto"/>
        <w:bottom w:val="none" w:sz="0" w:space="0" w:color="auto"/>
        <w:right w:val="none" w:sz="0" w:space="0" w:color="auto"/>
      </w:divBdr>
    </w:div>
    <w:div w:id="158349351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6224219">
      <w:bodyDiv w:val="1"/>
      <w:marLeft w:val="0"/>
      <w:marRight w:val="0"/>
      <w:marTop w:val="0"/>
      <w:marBottom w:val="0"/>
      <w:divBdr>
        <w:top w:val="none" w:sz="0" w:space="0" w:color="auto"/>
        <w:left w:val="none" w:sz="0" w:space="0" w:color="auto"/>
        <w:bottom w:val="none" w:sz="0" w:space="0" w:color="auto"/>
        <w:right w:val="none" w:sz="0" w:space="0" w:color="auto"/>
      </w:divBdr>
    </w:div>
    <w:div w:id="1693799388">
      <w:bodyDiv w:val="1"/>
      <w:marLeft w:val="0"/>
      <w:marRight w:val="0"/>
      <w:marTop w:val="0"/>
      <w:marBottom w:val="0"/>
      <w:divBdr>
        <w:top w:val="none" w:sz="0" w:space="0" w:color="auto"/>
        <w:left w:val="none" w:sz="0" w:space="0" w:color="auto"/>
        <w:bottom w:val="none" w:sz="0" w:space="0" w:color="auto"/>
        <w:right w:val="none" w:sz="0" w:space="0" w:color="auto"/>
      </w:divBdr>
      <w:divsChild>
        <w:div w:id="1048795702">
          <w:marLeft w:val="1800"/>
          <w:marRight w:val="0"/>
          <w:marTop w:val="86"/>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3740505">
      <w:bodyDiv w:val="1"/>
      <w:marLeft w:val="0"/>
      <w:marRight w:val="0"/>
      <w:marTop w:val="0"/>
      <w:marBottom w:val="0"/>
      <w:divBdr>
        <w:top w:val="none" w:sz="0" w:space="0" w:color="auto"/>
        <w:left w:val="none" w:sz="0" w:space="0" w:color="auto"/>
        <w:bottom w:val="none" w:sz="0" w:space="0" w:color="auto"/>
        <w:right w:val="none" w:sz="0" w:space="0" w:color="auto"/>
      </w:divBdr>
      <w:divsChild>
        <w:div w:id="660350594">
          <w:marLeft w:val="547"/>
          <w:marRight w:val="0"/>
          <w:marTop w:val="96"/>
          <w:marBottom w:val="0"/>
          <w:divBdr>
            <w:top w:val="none" w:sz="0" w:space="0" w:color="auto"/>
            <w:left w:val="none" w:sz="0" w:space="0" w:color="auto"/>
            <w:bottom w:val="none" w:sz="0" w:space="0" w:color="auto"/>
            <w:right w:val="none" w:sz="0" w:space="0" w:color="auto"/>
          </w:divBdr>
        </w:div>
        <w:div w:id="927079065">
          <w:marLeft w:val="1166"/>
          <w:marRight w:val="0"/>
          <w:marTop w:val="96"/>
          <w:marBottom w:val="0"/>
          <w:divBdr>
            <w:top w:val="none" w:sz="0" w:space="0" w:color="auto"/>
            <w:left w:val="none" w:sz="0" w:space="0" w:color="auto"/>
            <w:bottom w:val="none" w:sz="0" w:space="0" w:color="auto"/>
            <w:right w:val="none" w:sz="0" w:space="0" w:color="auto"/>
          </w:divBdr>
        </w:div>
        <w:div w:id="1889418382">
          <w:marLeft w:val="1166"/>
          <w:marRight w:val="0"/>
          <w:marTop w:val="96"/>
          <w:marBottom w:val="0"/>
          <w:divBdr>
            <w:top w:val="none" w:sz="0" w:space="0" w:color="auto"/>
            <w:left w:val="none" w:sz="0" w:space="0" w:color="auto"/>
            <w:bottom w:val="none" w:sz="0" w:space="0" w:color="auto"/>
            <w:right w:val="none" w:sz="0" w:space="0" w:color="auto"/>
          </w:divBdr>
        </w:div>
        <w:div w:id="776681977">
          <w:marLeft w:val="547"/>
          <w:marRight w:val="0"/>
          <w:marTop w:val="96"/>
          <w:marBottom w:val="0"/>
          <w:divBdr>
            <w:top w:val="none" w:sz="0" w:space="0" w:color="auto"/>
            <w:left w:val="none" w:sz="0" w:space="0" w:color="auto"/>
            <w:bottom w:val="none" w:sz="0" w:space="0" w:color="auto"/>
            <w:right w:val="none" w:sz="0" w:space="0" w:color="auto"/>
          </w:divBdr>
        </w:div>
        <w:div w:id="1143692124">
          <w:marLeft w:val="1166"/>
          <w:marRight w:val="0"/>
          <w:marTop w:val="96"/>
          <w:marBottom w:val="0"/>
          <w:divBdr>
            <w:top w:val="none" w:sz="0" w:space="0" w:color="auto"/>
            <w:left w:val="none" w:sz="0" w:space="0" w:color="auto"/>
            <w:bottom w:val="none" w:sz="0" w:space="0" w:color="auto"/>
            <w:right w:val="none" w:sz="0" w:space="0" w:color="auto"/>
          </w:divBdr>
        </w:div>
        <w:div w:id="1680542457">
          <w:marLeft w:val="1166"/>
          <w:marRight w:val="0"/>
          <w:marTop w:val="86"/>
          <w:marBottom w:val="0"/>
          <w:divBdr>
            <w:top w:val="none" w:sz="0" w:space="0" w:color="auto"/>
            <w:left w:val="none" w:sz="0" w:space="0" w:color="auto"/>
            <w:bottom w:val="none" w:sz="0" w:space="0" w:color="auto"/>
            <w:right w:val="none" w:sz="0" w:space="0" w:color="auto"/>
          </w:divBdr>
        </w:div>
        <w:div w:id="1923485103">
          <w:marLeft w:val="1800"/>
          <w:marRight w:val="0"/>
          <w:marTop w:val="77"/>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3A666D6-4598-4DF3-84EC-7E4030C1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844</Words>
  <Characters>4656</Characters>
  <Application>Microsoft Office Word</Application>
  <DocSecurity>0</DocSecurity>
  <Lines>72</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Zhou, Yuhan</dc:creator>
  <cp:keywords>ESA, style sheet, Winword, CTPClassification=CTP_IC:VisualMarkings=, CTPClassification=CTP_PUBLIC:VisualMarkings=, CTPClassification=CTP_NT</cp:keywords>
  <cp:lastModifiedBy>Intel</cp:lastModifiedBy>
  <cp:revision>3</cp:revision>
  <cp:lastPrinted>2016-08-05T18:54:00Z</cp:lastPrinted>
  <dcterms:created xsi:type="dcterms:W3CDTF">2018-05-14T17:34:00Z</dcterms:created>
  <dcterms:modified xsi:type="dcterms:W3CDTF">2018-05-14T17:35:00Z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954b8b77-04da-4fae-8585-9583611fba64</vt:lpwstr>
  </property>
  <property fmtid="{D5CDD505-2E9C-101B-9397-08002B2CF9AE}" pid="21" name="CTP_BU">
    <vt:lpwstr>NA</vt:lpwstr>
  </property>
  <property fmtid="{D5CDD505-2E9C-101B-9397-08002B2CF9AE}" pid="22" name="CTP_TimeStamp">
    <vt:lpwstr>2018-05-14 17:35:10Z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